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4A87" w14:textId="71F92E31" w:rsidR="00993E16" w:rsidRPr="00D92BD1" w:rsidRDefault="00C47E5A">
      <w:pPr>
        <w:rPr>
          <w:b/>
        </w:rPr>
      </w:pPr>
      <w:r w:rsidRPr="00D92BD1">
        <w:rPr>
          <w:b/>
        </w:rPr>
        <w:t xml:space="preserve">Prof. Dr. </w:t>
      </w:r>
      <w:r w:rsidR="004672EA" w:rsidRPr="00D92BD1">
        <w:rPr>
          <w:b/>
        </w:rPr>
        <w:t>J</w:t>
      </w:r>
      <w:r w:rsidR="00D92BD1" w:rsidRPr="00D92BD1">
        <w:rPr>
          <w:b/>
        </w:rPr>
        <w:t>oachim</w:t>
      </w:r>
      <w:r w:rsidR="004672EA" w:rsidRPr="00D92BD1">
        <w:rPr>
          <w:b/>
        </w:rPr>
        <w:t xml:space="preserve"> Bahlcke</w:t>
      </w:r>
    </w:p>
    <w:p w14:paraId="3172FD9E" w14:textId="77777777" w:rsidR="007E7C7B" w:rsidRPr="00D92BD1" w:rsidRDefault="007E7C7B" w:rsidP="00C005CB"/>
    <w:p w14:paraId="2E727F13" w14:textId="5D58843F" w:rsidR="00943BC8" w:rsidRPr="00D92BD1" w:rsidRDefault="007E7C7B" w:rsidP="007E7C7B">
      <w:pPr>
        <w:rPr>
          <w:b/>
        </w:rPr>
      </w:pPr>
      <w:r w:rsidRPr="00D92BD1">
        <w:rPr>
          <w:b/>
        </w:rPr>
        <w:t>Hauptseminar</w:t>
      </w:r>
      <w:r w:rsidR="00C47E5A" w:rsidRPr="00D92BD1">
        <w:rPr>
          <w:b/>
        </w:rPr>
        <w:t xml:space="preserve">: </w:t>
      </w:r>
      <w:r w:rsidR="00943BC8" w:rsidRPr="00D92BD1">
        <w:rPr>
          <w:b/>
        </w:rPr>
        <w:t>Revolution. Über Gewalt, Utopie und Propaganda i</w:t>
      </w:r>
      <w:r w:rsidR="001C5BED" w:rsidRPr="00D92BD1">
        <w:rPr>
          <w:b/>
        </w:rPr>
        <w:t>m vormodernen Europa</w:t>
      </w:r>
    </w:p>
    <w:p w14:paraId="1509299D" w14:textId="4C764300" w:rsidR="007E7C7B" w:rsidRPr="00D92BD1" w:rsidRDefault="007E7C7B" w:rsidP="00943BC8">
      <w:pPr>
        <w:tabs>
          <w:tab w:val="left" w:pos="2120"/>
        </w:tabs>
      </w:pPr>
    </w:p>
    <w:p w14:paraId="2C51E96F" w14:textId="2D83DFC4" w:rsidR="00D92BD1" w:rsidRDefault="00D92BD1" w:rsidP="0077593F">
      <w:pPr>
        <w:rPr>
          <w:b/>
        </w:rPr>
      </w:pPr>
      <w:r>
        <w:rPr>
          <w:b/>
        </w:rPr>
        <w:t>Beginn:</w:t>
      </w:r>
      <w:r w:rsidR="0077593F" w:rsidRPr="00D92BD1">
        <w:rPr>
          <w:b/>
        </w:rPr>
        <w:t xml:space="preserve"> 16.10.2024</w:t>
      </w:r>
      <w:r>
        <w:rPr>
          <w:b/>
        </w:rPr>
        <w:t xml:space="preserve">, </w:t>
      </w:r>
    </w:p>
    <w:p w14:paraId="4DA6AFD1" w14:textId="2ACB94DD" w:rsidR="0077593F" w:rsidRPr="00D92BD1" w:rsidRDefault="00D92BD1" w:rsidP="0077593F">
      <w:pPr>
        <w:rPr>
          <w:b/>
        </w:rPr>
      </w:pPr>
      <w:r>
        <w:rPr>
          <w:b/>
        </w:rPr>
        <w:t xml:space="preserve">Zeit: </w:t>
      </w:r>
      <w:r w:rsidR="0077593F" w:rsidRPr="00D92BD1">
        <w:rPr>
          <w:b/>
        </w:rPr>
        <w:t>Mittwoch, 9.45-11.15 Uhr</w:t>
      </w:r>
      <w:r w:rsidR="0077593F" w:rsidRPr="00D92BD1">
        <w:rPr>
          <w:b/>
        </w:rPr>
        <w:br/>
        <w:t>Raum: K II, Raum 17.</w:t>
      </w:r>
      <w:r w:rsidR="00071F73" w:rsidRPr="00D92BD1">
        <w:rPr>
          <w:b/>
        </w:rPr>
        <w:t>98</w:t>
      </w:r>
    </w:p>
    <w:p w14:paraId="6FF5460B" w14:textId="77777777" w:rsidR="0077593F" w:rsidRPr="00D92BD1" w:rsidRDefault="0077593F" w:rsidP="00943BC8">
      <w:pPr>
        <w:tabs>
          <w:tab w:val="left" w:pos="2120"/>
        </w:tabs>
      </w:pPr>
    </w:p>
    <w:p w14:paraId="1B8E347E" w14:textId="4F255D1A" w:rsidR="007E7C7B" w:rsidRPr="00D92BD1" w:rsidRDefault="00D92BD1" w:rsidP="007E7C7B">
      <w:r w:rsidRPr="00D92BD1">
        <w:t>Inhalt</w:t>
      </w:r>
    </w:p>
    <w:p w14:paraId="08600688" w14:textId="7BB4FBB9" w:rsidR="00943BC8" w:rsidRPr="00D92BD1" w:rsidRDefault="00943BC8" w:rsidP="007E7C7B">
      <w:r w:rsidRPr="00D92BD1">
        <w:t xml:space="preserve">Der Begriff „Revolution“ begegnet uns in aller Regel zuerst bei den Ereignissen in Frankreich am Ende des 18. Jahrhunderts. Im politischen Sprachgebrauch finden wir das Wort allerdings schon seit dem Ende des Mittelalters. Was aber unterscheidet Tumulte, Unruhen und Verschwörungen von einer Revolution? Was zeichnet typischerweise ein revolutionäres Geschehen aus? Und was muss zusammenkommen, damit Revolutionäre ihr Ziel erreichen? Diese und andere Fragen sollen im </w:t>
      </w:r>
      <w:r w:rsidR="00831287" w:rsidRPr="00D92BD1">
        <w:t>Haupts</w:t>
      </w:r>
      <w:r w:rsidRPr="00D92BD1">
        <w:t xml:space="preserve">eminar, das auf Vertiefung ebenso wie auf Überblick abzielt, quellennah </w:t>
      </w:r>
      <w:r w:rsidR="00831287" w:rsidRPr="00D92BD1">
        <w:t>d</w:t>
      </w:r>
      <w:r w:rsidRPr="00D92BD1">
        <w:t>iskutiert werden.</w:t>
      </w:r>
      <w:r w:rsidR="00D92BD1">
        <w:t xml:space="preserve"> Erwartet wird die r</w:t>
      </w:r>
      <w:r w:rsidR="00D92BD1" w:rsidRPr="00D92BD1">
        <w:t xml:space="preserve">egelmäßige Mitarbeit, </w:t>
      </w:r>
      <w:r w:rsidR="00D92BD1">
        <w:t xml:space="preserve">ein </w:t>
      </w:r>
      <w:r w:rsidR="00D92BD1" w:rsidRPr="00D92BD1">
        <w:t xml:space="preserve">15minütiges Referat (inkl. Thesenpapier), das zu einer in der am </w:t>
      </w:r>
      <w:r w:rsidR="00D92BD1" w:rsidRPr="00D92BD1">
        <w:rPr>
          <w:b/>
        </w:rPr>
        <w:t>14. Februar 2025 einzureichenden schriftlichen Hausarbeit</w:t>
      </w:r>
      <w:r w:rsidR="00D92BD1" w:rsidRPr="00D92BD1">
        <w:t xml:space="preserve"> auszuarbeiten ist.</w:t>
      </w:r>
    </w:p>
    <w:p w14:paraId="081CA3B6" w14:textId="77777777" w:rsidR="00F408E9" w:rsidRPr="00D92BD1" w:rsidRDefault="00F408E9" w:rsidP="007E7C7B"/>
    <w:p w14:paraId="2102E9EF" w14:textId="624A5BEA" w:rsidR="007E7C7B" w:rsidRPr="00D92BD1" w:rsidRDefault="007E7C7B" w:rsidP="007E7C7B">
      <w:r w:rsidRPr="00D92BD1">
        <w:t>Literatur</w:t>
      </w:r>
    </w:p>
    <w:p w14:paraId="59B5180B" w14:textId="3B7F6B62" w:rsidR="00943BC8" w:rsidRPr="00D92BD1" w:rsidRDefault="00943BC8" w:rsidP="007E7C7B">
      <w:r w:rsidRPr="00D92BD1">
        <w:t>R. Koselleck u.a.: Revolution, Rebellion, Aufruhr, Bürgerkrieg. In: Geschichtliche Grundbegriffe, Bd. 5. Stuttgart 1984, 653-788; F. Seibt: Revolution in Europa. Ursprung und Wege innerer Gewalt. München 1984.</w:t>
      </w:r>
    </w:p>
    <w:p w14:paraId="35F9CC38" w14:textId="23D32E93" w:rsidR="000006F1" w:rsidRPr="00D92BD1" w:rsidRDefault="000006F1"/>
    <w:p w14:paraId="67CC205F" w14:textId="77777777" w:rsidR="0077593F" w:rsidRPr="00D92BD1" w:rsidRDefault="0077593F"/>
    <w:p w14:paraId="08F11552" w14:textId="3A13641F" w:rsidR="007A1187" w:rsidRPr="00D92BD1" w:rsidRDefault="009F1265" w:rsidP="0051572B">
      <w:pPr>
        <w:rPr>
          <w:b/>
        </w:rPr>
      </w:pPr>
      <w:r w:rsidRPr="00D92BD1">
        <w:rPr>
          <w:b/>
        </w:rPr>
        <w:t>Haupt</w:t>
      </w:r>
      <w:r w:rsidR="00D4656F" w:rsidRPr="00D92BD1">
        <w:rPr>
          <w:b/>
        </w:rPr>
        <w:t>seminar</w:t>
      </w:r>
      <w:r w:rsidR="0077593F" w:rsidRPr="00D92BD1">
        <w:rPr>
          <w:b/>
        </w:rPr>
        <w:t xml:space="preserve">: </w:t>
      </w:r>
      <w:r w:rsidRPr="00D92BD1">
        <w:rPr>
          <w:b/>
        </w:rPr>
        <w:t xml:space="preserve">Europäische </w:t>
      </w:r>
      <w:r w:rsidR="00943BC8" w:rsidRPr="00D92BD1">
        <w:rPr>
          <w:b/>
        </w:rPr>
        <w:t xml:space="preserve">Geschichte Preußens von 1701 bis zur </w:t>
      </w:r>
      <w:r w:rsidRPr="00D92BD1">
        <w:rPr>
          <w:b/>
        </w:rPr>
        <w:t>Reichsgründung 1871</w:t>
      </w:r>
    </w:p>
    <w:p w14:paraId="48092132" w14:textId="5F9F40A1" w:rsidR="00A01DE6" w:rsidRPr="00D92BD1" w:rsidRDefault="00A01DE6" w:rsidP="0051572B"/>
    <w:p w14:paraId="68B256C5" w14:textId="36D765DE" w:rsidR="0077593F" w:rsidRPr="00D92BD1" w:rsidRDefault="0077593F" w:rsidP="0077593F">
      <w:pPr>
        <w:rPr>
          <w:b/>
        </w:rPr>
      </w:pPr>
      <w:r w:rsidRPr="00D92BD1">
        <w:rPr>
          <w:b/>
        </w:rPr>
        <w:t>Beginn: 15.10.2024</w:t>
      </w:r>
    </w:p>
    <w:p w14:paraId="1CB7C053" w14:textId="77777777" w:rsidR="0077593F" w:rsidRPr="00D92BD1" w:rsidRDefault="0077593F" w:rsidP="0077593F">
      <w:pPr>
        <w:rPr>
          <w:b/>
        </w:rPr>
      </w:pPr>
      <w:r w:rsidRPr="00D92BD1">
        <w:rPr>
          <w:b/>
        </w:rPr>
        <w:t>Zeit: Dienstag, 9.45-11.15 Uhr</w:t>
      </w:r>
      <w:r w:rsidRPr="00D92BD1">
        <w:rPr>
          <w:b/>
        </w:rPr>
        <w:br/>
        <w:t>Raum: K II, Raum 17.13</w:t>
      </w:r>
    </w:p>
    <w:p w14:paraId="2A1D7B0D" w14:textId="77777777" w:rsidR="0077593F" w:rsidRPr="00D92BD1" w:rsidRDefault="0077593F" w:rsidP="0051572B"/>
    <w:p w14:paraId="214B61AB" w14:textId="6197BC61" w:rsidR="0051572B" w:rsidRPr="00D92BD1" w:rsidRDefault="00D92BD1" w:rsidP="0051572B">
      <w:r w:rsidRPr="00D92BD1">
        <w:t>Inhalt</w:t>
      </w:r>
    </w:p>
    <w:p w14:paraId="4272F3C7" w14:textId="31F18F41" w:rsidR="00831287" w:rsidRPr="00D92BD1" w:rsidRDefault="00831287" w:rsidP="0051572B">
      <w:r w:rsidRPr="00D92BD1">
        <w:t xml:space="preserve">Mit der Königskrönung im preußischen Königsberg 1701 begann der scheinbar unaufhaltsame Aufstieg eines deutschen Territoriums, das bereits am Ende des 18. Jahrhunderts zu den Großmächten des Kontinents gezählt wurde. Wie lässt sich eine solche Kraftentfaltung </w:t>
      </w:r>
      <w:r w:rsidR="009F1265" w:rsidRPr="00D92BD1">
        <w:t xml:space="preserve">in Europa </w:t>
      </w:r>
      <w:r w:rsidRPr="00D92BD1">
        <w:t>strukturgeschichtlich erklären? Was zeichnete die Hohenzollern als Landesherren</w:t>
      </w:r>
      <w:r w:rsidR="009F1265" w:rsidRPr="00D92BD1">
        <w:t xml:space="preserve"> gegenüber anderen europäischen Monarchen</w:t>
      </w:r>
      <w:r w:rsidRPr="00D92BD1">
        <w:t xml:space="preserve"> aus? Und wie lassen sich „preußische“ und „deutsche“ Geschichte im Vorfeld der Reichsgründung von 1871 unterscheiden? Diese und weitere Fragen sollen im </w:t>
      </w:r>
      <w:r w:rsidR="009F1265" w:rsidRPr="00D92BD1">
        <w:t>Haupt</w:t>
      </w:r>
      <w:r w:rsidRPr="00D92BD1">
        <w:t>seminar gemeinsam erörtert und am Beispiel ausgewählter Quellen diskutiert werden.</w:t>
      </w:r>
      <w:r w:rsidR="00D92BD1">
        <w:t xml:space="preserve"> </w:t>
      </w:r>
      <w:r w:rsidR="00D92BD1">
        <w:t>Erwartet wird die r</w:t>
      </w:r>
      <w:r w:rsidR="00D92BD1" w:rsidRPr="00D92BD1">
        <w:t xml:space="preserve">egelmäßige Mitarbeit, </w:t>
      </w:r>
      <w:r w:rsidR="00D92BD1">
        <w:t xml:space="preserve">ein </w:t>
      </w:r>
      <w:r w:rsidR="00D92BD1" w:rsidRPr="00D92BD1">
        <w:t xml:space="preserve">15minütiges Referat (inkl. Thesenpapier), das zu einer in der am </w:t>
      </w:r>
      <w:r w:rsidR="00D92BD1" w:rsidRPr="00D92BD1">
        <w:rPr>
          <w:b/>
        </w:rPr>
        <w:t>14. Februar 2025 einzureichenden schriftlichen Hausarbeit</w:t>
      </w:r>
      <w:r w:rsidR="00D92BD1" w:rsidRPr="00D92BD1">
        <w:t xml:space="preserve"> auszuarbeiten ist.</w:t>
      </w:r>
    </w:p>
    <w:p w14:paraId="26C4E563" w14:textId="77777777" w:rsidR="00831287" w:rsidRPr="00D92BD1" w:rsidRDefault="00831287" w:rsidP="0051572B"/>
    <w:p w14:paraId="20429EE4" w14:textId="61FB1209" w:rsidR="0051572B" w:rsidRPr="00D92BD1" w:rsidRDefault="0051572B" w:rsidP="0051572B">
      <w:r w:rsidRPr="00D92BD1">
        <w:t>Literatur</w:t>
      </w:r>
    </w:p>
    <w:p w14:paraId="77EFCB0B" w14:textId="38D400EA" w:rsidR="00831287" w:rsidRPr="00D92BD1" w:rsidRDefault="009F1265" w:rsidP="0051572B">
      <w:r w:rsidRPr="00D92BD1">
        <w:t xml:space="preserve">Zur einführenden Lektüre eignen sich besonders die Bände des von Heinz </w:t>
      </w:r>
      <w:proofErr w:type="spellStart"/>
      <w:r w:rsidRPr="00D92BD1">
        <w:t>Duchhardt</w:t>
      </w:r>
      <w:proofErr w:type="spellEnd"/>
      <w:r w:rsidRPr="00D92BD1">
        <w:t xml:space="preserve"> begründeten „Handbuchs der Geschichte der Internationalen Beziehungen“ zum 18. und 19. Jahrhundert. An Literatur zur Geschichte Preußens im engeren Sinn besteht kein Mangel, hier sind namentlich die Überblickswerke von Monika </w:t>
      </w:r>
      <w:proofErr w:type="spellStart"/>
      <w:r w:rsidRPr="00D92BD1">
        <w:t>Wienfort</w:t>
      </w:r>
      <w:proofErr w:type="spellEnd"/>
      <w:r w:rsidRPr="00D92BD1">
        <w:t xml:space="preserve"> und Wolfgang Neugebauer zu empfehlen.</w:t>
      </w:r>
    </w:p>
    <w:p w14:paraId="400856CE" w14:textId="2C46CFA0" w:rsidR="00943BC8" w:rsidRPr="00D92BD1" w:rsidRDefault="002D0E68">
      <w:pPr>
        <w:rPr>
          <w:b/>
          <w:bCs/>
        </w:rPr>
      </w:pPr>
      <w:r w:rsidRPr="00D92BD1">
        <w:rPr>
          <w:b/>
          <w:bCs/>
        </w:rPr>
        <w:lastRenderedPageBreak/>
        <w:t>Übung</w:t>
      </w:r>
      <w:r w:rsidR="0077593F" w:rsidRPr="00D92BD1">
        <w:rPr>
          <w:b/>
          <w:bCs/>
        </w:rPr>
        <w:t xml:space="preserve">: </w:t>
      </w:r>
      <w:r w:rsidR="00943BC8" w:rsidRPr="00D92BD1">
        <w:rPr>
          <w:b/>
        </w:rPr>
        <w:t>Familiengeschichte</w:t>
      </w:r>
      <w:r w:rsidR="00675886" w:rsidRPr="00D92BD1">
        <w:rPr>
          <w:b/>
        </w:rPr>
        <w:t xml:space="preserve">. </w:t>
      </w:r>
      <w:r w:rsidR="00E7513A" w:rsidRPr="00D92BD1">
        <w:rPr>
          <w:b/>
        </w:rPr>
        <w:t xml:space="preserve">Vom Nutzen </w:t>
      </w:r>
      <w:r w:rsidR="0012782A" w:rsidRPr="00D92BD1">
        <w:rPr>
          <w:b/>
        </w:rPr>
        <w:t xml:space="preserve">und Nachteil </w:t>
      </w:r>
      <w:r w:rsidR="008C277F" w:rsidRPr="00D92BD1">
        <w:rPr>
          <w:b/>
        </w:rPr>
        <w:t>einer spezifischen</w:t>
      </w:r>
      <w:r w:rsidR="0012782A" w:rsidRPr="00D92BD1">
        <w:rPr>
          <w:b/>
        </w:rPr>
        <w:t xml:space="preserve"> Erinnerungs- und Vergangenheitsarbeit</w:t>
      </w:r>
    </w:p>
    <w:p w14:paraId="4CD433AB" w14:textId="765E8D1E" w:rsidR="0077593F" w:rsidRPr="00D92BD1" w:rsidRDefault="0077593F"/>
    <w:p w14:paraId="79C6D8C2" w14:textId="41F2AC5E" w:rsidR="0077593F" w:rsidRPr="00D92BD1" w:rsidRDefault="0077593F" w:rsidP="0077593F">
      <w:pPr>
        <w:rPr>
          <w:b/>
        </w:rPr>
      </w:pPr>
      <w:r w:rsidRPr="00D92BD1">
        <w:rPr>
          <w:b/>
        </w:rPr>
        <w:t>Beginn: 15.10.2024</w:t>
      </w:r>
    </w:p>
    <w:p w14:paraId="5C768F40" w14:textId="77777777" w:rsidR="0077593F" w:rsidRPr="00D92BD1" w:rsidRDefault="0077593F" w:rsidP="0077593F">
      <w:pPr>
        <w:rPr>
          <w:b/>
        </w:rPr>
      </w:pPr>
      <w:r w:rsidRPr="00D92BD1">
        <w:rPr>
          <w:b/>
        </w:rPr>
        <w:t>Zeit: Dienstag, 14.00-15.30 Uhr</w:t>
      </w:r>
      <w:r w:rsidRPr="00D92BD1">
        <w:rPr>
          <w:b/>
        </w:rPr>
        <w:br/>
        <w:t>Raum: K II, Raum 17.16</w:t>
      </w:r>
    </w:p>
    <w:p w14:paraId="2458B28F" w14:textId="77777777" w:rsidR="0077593F" w:rsidRPr="00D92BD1" w:rsidRDefault="0077593F"/>
    <w:p w14:paraId="2FA4BF4F" w14:textId="29036FEF" w:rsidR="002D0E68" w:rsidRPr="00D92BD1" w:rsidRDefault="00D92BD1">
      <w:r>
        <w:t>Inhalt</w:t>
      </w:r>
    </w:p>
    <w:p w14:paraId="3687B1BF" w14:textId="0DACFD3A" w:rsidR="007B6317" w:rsidRPr="00D92BD1" w:rsidRDefault="0038554E">
      <w:r w:rsidRPr="00D92BD1">
        <w:t xml:space="preserve">Verstaubtes Betätigungsfeld älterer Männer, </w:t>
      </w:r>
      <w:r w:rsidR="0012782A" w:rsidRPr="00D92BD1">
        <w:t>ideologisch motivierte</w:t>
      </w:r>
      <w:r w:rsidRPr="00D92BD1">
        <w:t xml:space="preserve"> Ahnenforschung, i</w:t>
      </w:r>
      <w:r w:rsidR="00675886" w:rsidRPr="00D92BD1">
        <w:t>nnovative Teildisziplin</w:t>
      </w:r>
      <w:r w:rsidR="00E7513A" w:rsidRPr="00D92BD1">
        <w:t xml:space="preserve"> oder gar „Ressource der Zeitgeschichte“</w:t>
      </w:r>
      <w:r w:rsidRPr="00D92BD1">
        <w:t xml:space="preserve">? Die Meinungen über </w:t>
      </w:r>
      <w:r w:rsidR="00AD3F4D" w:rsidRPr="00D92BD1">
        <w:t xml:space="preserve">den Sinn und Nutzen von </w:t>
      </w:r>
      <w:r w:rsidRPr="00D92BD1">
        <w:t xml:space="preserve">Familiengeschichte gehen weit auseinander. Umso überraschender ist der gewaltige Erfolg, den der Tübinger Historiker Ewald </w:t>
      </w:r>
      <w:proofErr w:type="spellStart"/>
      <w:r w:rsidRPr="00D92BD1">
        <w:t>Frie</w:t>
      </w:r>
      <w:proofErr w:type="spellEnd"/>
      <w:r w:rsidRPr="00D92BD1">
        <w:t xml:space="preserve"> </w:t>
      </w:r>
      <w:r w:rsidR="00AD3F4D" w:rsidRPr="00D92BD1">
        <w:t xml:space="preserve">im Jahr </w:t>
      </w:r>
      <w:r w:rsidR="00E7513A" w:rsidRPr="00D92BD1">
        <w:t>2023 mit seine</w:t>
      </w:r>
      <w:r w:rsidR="00AD3F4D" w:rsidRPr="00D92BD1">
        <w:t>m</w:t>
      </w:r>
      <w:r w:rsidR="00E7513A" w:rsidRPr="00D92BD1">
        <w:t xml:space="preserve"> Werk „Ein Hof und elf Geschwister“ hatte.</w:t>
      </w:r>
      <w:r w:rsidR="00AD3F4D" w:rsidRPr="00D92BD1">
        <w:t xml:space="preserve"> Hat Familiengeschichte unter Umständen etwas mit der Suche nach Identität und Orientierung zu tun – und zugleich mit dem Unbehagen an </w:t>
      </w:r>
      <w:r w:rsidR="0075434C" w:rsidRPr="00D92BD1">
        <w:t xml:space="preserve">der Auflösung gewachsener Bindungen? </w:t>
      </w:r>
      <w:r w:rsidR="00AD3F4D" w:rsidRPr="00D92BD1">
        <w:t xml:space="preserve">In der Übung wollen wir verschiedene Ansätze einer solchen Vergangenheits- und Erinnerungsarbeit </w:t>
      </w:r>
      <w:r w:rsidR="0075434C" w:rsidRPr="00D92BD1">
        <w:t xml:space="preserve">der letzten zwei Jahrhunderte </w:t>
      </w:r>
      <w:r w:rsidR="00AD3F4D" w:rsidRPr="00D92BD1">
        <w:t xml:space="preserve">studieren, von Fachhistorikern wie von Laien. </w:t>
      </w:r>
    </w:p>
    <w:p w14:paraId="0F606A06" w14:textId="77777777" w:rsidR="0038554E" w:rsidRPr="00D92BD1" w:rsidRDefault="0038554E"/>
    <w:p w14:paraId="2A821CB7" w14:textId="0E0524AF" w:rsidR="007B6317" w:rsidRPr="00D92BD1" w:rsidRDefault="007B6317">
      <w:r w:rsidRPr="00D92BD1">
        <w:t>Literatur</w:t>
      </w:r>
    </w:p>
    <w:p w14:paraId="765CFDE6" w14:textId="768241E0" w:rsidR="00E7513A" w:rsidRPr="00D92BD1" w:rsidRDefault="0012782A">
      <w:r w:rsidRPr="00D92BD1">
        <w:t xml:space="preserve">E. </w:t>
      </w:r>
      <w:proofErr w:type="spellStart"/>
      <w:r w:rsidRPr="00D92BD1">
        <w:t>Frie</w:t>
      </w:r>
      <w:proofErr w:type="spellEnd"/>
      <w:r w:rsidRPr="00D92BD1">
        <w:t xml:space="preserve">: Ein Hof und elf Geschwister. Der stille Abschied vom bäuerlichen Leben in Deutschland. München 2023; </w:t>
      </w:r>
      <w:r w:rsidR="00E7513A" w:rsidRPr="00D92BD1">
        <w:t xml:space="preserve">R.-U. Kunze: </w:t>
      </w:r>
      <w:r w:rsidRPr="00D92BD1">
        <w:t xml:space="preserve">Lehrbuch Familiengeschichte. Eine Ressource der Zeitgeschichte. Stuttgart 2018; J. </w:t>
      </w:r>
      <w:proofErr w:type="spellStart"/>
      <w:r w:rsidRPr="00D92BD1">
        <w:t>Ehmer</w:t>
      </w:r>
      <w:proofErr w:type="spellEnd"/>
      <w:r w:rsidRPr="00D92BD1">
        <w:t xml:space="preserve"> u.a. (Hg.): Historische Familienforschung. Ergebnisse und Kontroversen. Frankfurt/Main u.a. 1997.</w:t>
      </w:r>
    </w:p>
    <w:p w14:paraId="5776FF72" w14:textId="1CC90A1C" w:rsidR="00F27760" w:rsidRPr="00D92BD1" w:rsidRDefault="00F27760"/>
    <w:p w14:paraId="17E320D3" w14:textId="77777777" w:rsidR="0077593F" w:rsidRPr="00D92BD1" w:rsidRDefault="0077593F"/>
    <w:p w14:paraId="7A02F18E" w14:textId="03E9EA2D" w:rsidR="00413FE1" w:rsidRPr="00D92BD1" w:rsidRDefault="00EB7D2C" w:rsidP="0097441A">
      <w:pPr>
        <w:rPr>
          <w:b/>
        </w:rPr>
      </w:pPr>
      <w:r w:rsidRPr="00D92BD1">
        <w:rPr>
          <w:b/>
        </w:rPr>
        <w:t>Kolloquium</w:t>
      </w:r>
      <w:r w:rsidR="0077593F" w:rsidRPr="00D92BD1">
        <w:rPr>
          <w:b/>
        </w:rPr>
        <w:t xml:space="preserve">: </w:t>
      </w:r>
      <w:r w:rsidR="008C277F" w:rsidRPr="00D92BD1">
        <w:rPr>
          <w:b/>
        </w:rPr>
        <w:t>Wie schreibt man Familiengeschichte?</w:t>
      </w:r>
      <w:r w:rsidR="00413FE1" w:rsidRPr="00D92BD1">
        <w:rPr>
          <w:b/>
        </w:rPr>
        <w:t xml:space="preserve"> Beispiele aus der deutschsprachigen Literatur der letzten zwei Jahrhunderte. Kolloquium zur Neueren Geschichte</w:t>
      </w:r>
    </w:p>
    <w:p w14:paraId="606659A9" w14:textId="35941162" w:rsidR="008C277F" w:rsidRPr="00D92BD1" w:rsidRDefault="008C277F" w:rsidP="0097441A"/>
    <w:p w14:paraId="1C3173FE" w14:textId="2F5D3C87" w:rsidR="0077593F" w:rsidRPr="00D92BD1" w:rsidRDefault="0077593F" w:rsidP="0077593F">
      <w:pPr>
        <w:rPr>
          <w:b/>
        </w:rPr>
      </w:pPr>
      <w:r w:rsidRPr="00D92BD1">
        <w:rPr>
          <w:b/>
        </w:rPr>
        <w:t>Beginn: 23.10.2024</w:t>
      </w:r>
    </w:p>
    <w:p w14:paraId="303B8D86" w14:textId="77777777" w:rsidR="0077593F" w:rsidRPr="00D92BD1" w:rsidRDefault="0077593F" w:rsidP="0077593F">
      <w:pPr>
        <w:rPr>
          <w:b/>
        </w:rPr>
      </w:pPr>
      <w:r w:rsidRPr="00D92BD1">
        <w:rPr>
          <w:b/>
        </w:rPr>
        <w:t>Zeit: Mittwoch, 17.30-19.00 Uhr</w:t>
      </w:r>
      <w:r w:rsidRPr="00D92BD1">
        <w:rPr>
          <w:b/>
        </w:rPr>
        <w:br/>
        <w:t>Raum: K II, Raum 17.72</w:t>
      </w:r>
    </w:p>
    <w:p w14:paraId="0C6BBCAA" w14:textId="77777777" w:rsidR="0077593F" w:rsidRPr="00D92BD1" w:rsidRDefault="0077593F" w:rsidP="0097441A"/>
    <w:p w14:paraId="33B40AE4" w14:textId="136DF81D" w:rsidR="0097441A" w:rsidRPr="00D92BD1" w:rsidRDefault="00D92BD1" w:rsidP="0097441A">
      <w:r>
        <w:t>Inhalt</w:t>
      </w:r>
    </w:p>
    <w:p w14:paraId="1D128B8C" w14:textId="6007FB9E" w:rsidR="006525E8" w:rsidRPr="00D92BD1" w:rsidRDefault="0097441A" w:rsidP="0097441A">
      <w:r w:rsidRPr="00D92BD1">
        <w:t>Das Kolloquium wendet sich in erster Linie an Doktoranden und Studierende in höhere</w:t>
      </w:r>
      <w:r w:rsidR="00BB5747" w:rsidRPr="00D92BD1">
        <w:t>n</w:t>
      </w:r>
      <w:r w:rsidRPr="00D92BD1">
        <w:t xml:space="preserve"> Semester</w:t>
      </w:r>
      <w:r w:rsidR="00BB5747" w:rsidRPr="00D92BD1">
        <w:t>n</w:t>
      </w:r>
      <w:r w:rsidRPr="00D92BD1">
        <w:t>, die Interesse an der Lektüre und Diskussion methodischer und theoretischer Texte haben. Daneben besteht die Möglichkeit, die Arbeit an einer eigenen Forschungs- oder Abschlussarbeit zur Diskussion zu stellen.</w:t>
      </w:r>
      <w:r w:rsidR="006525E8" w:rsidRPr="00D92BD1">
        <w:br w:type="page"/>
      </w:r>
    </w:p>
    <w:p w14:paraId="76131DA0" w14:textId="2B4B2839" w:rsidR="006525E8" w:rsidRPr="00D92BD1" w:rsidRDefault="006525E8" w:rsidP="0097441A">
      <w:pPr>
        <w:rPr>
          <w:b/>
        </w:rPr>
      </w:pPr>
      <w:r w:rsidRPr="00D92BD1">
        <w:rPr>
          <w:b/>
        </w:rPr>
        <w:t>Dr. phil. Marcus Stiebing</w:t>
      </w:r>
    </w:p>
    <w:p w14:paraId="7D52EC51" w14:textId="7140E8EB" w:rsidR="006525E8" w:rsidRPr="00D92BD1" w:rsidRDefault="006525E8" w:rsidP="0097441A">
      <w:pPr>
        <w:rPr>
          <w:b/>
        </w:rPr>
      </w:pPr>
    </w:p>
    <w:p w14:paraId="0F1B29AD" w14:textId="0CF55605" w:rsidR="006525E8" w:rsidRPr="00D92BD1" w:rsidRDefault="006525E8" w:rsidP="006525E8">
      <w:pPr>
        <w:rPr>
          <w:b/>
        </w:rPr>
      </w:pPr>
      <w:r w:rsidRPr="00D92BD1">
        <w:rPr>
          <w:b/>
        </w:rPr>
        <w:t xml:space="preserve">Proseminar: „Erbfeind“ – „Tyrann“ – „Partner“ – „Faszinosum“. Die Habsburger, </w:t>
      </w:r>
      <w:r w:rsidR="00D42D9A" w:rsidRPr="00D92BD1">
        <w:rPr>
          <w:b/>
        </w:rPr>
        <w:t>Südosteuropa</w:t>
      </w:r>
      <w:r w:rsidRPr="00D92BD1">
        <w:rPr>
          <w:b/>
        </w:rPr>
        <w:t xml:space="preserve"> und das Osmanische Reich in der Frühen Neuzeit</w:t>
      </w:r>
    </w:p>
    <w:p w14:paraId="7C34A5E7" w14:textId="77777777" w:rsidR="006525E8" w:rsidRPr="00D92BD1" w:rsidRDefault="006525E8" w:rsidP="006525E8"/>
    <w:p w14:paraId="0B5465E0" w14:textId="7125DC61" w:rsidR="006525E8" w:rsidRPr="00D92BD1" w:rsidRDefault="006525E8" w:rsidP="006525E8">
      <w:pPr>
        <w:rPr>
          <w:b/>
        </w:rPr>
      </w:pPr>
      <w:r w:rsidRPr="00D92BD1">
        <w:rPr>
          <w:b/>
        </w:rPr>
        <w:t>Beginn: 17.10.2024</w:t>
      </w:r>
    </w:p>
    <w:p w14:paraId="201A84A7" w14:textId="6EE0B854" w:rsidR="006525E8" w:rsidRPr="00D92BD1" w:rsidRDefault="006525E8" w:rsidP="006525E8">
      <w:pPr>
        <w:rPr>
          <w:b/>
        </w:rPr>
      </w:pPr>
      <w:r w:rsidRPr="00D92BD1">
        <w:rPr>
          <w:b/>
        </w:rPr>
        <w:t>Donnerstag, 15.45-17.15 Uhr</w:t>
      </w:r>
      <w:r w:rsidRPr="00D92BD1">
        <w:rPr>
          <w:b/>
        </w:rPr>
        <w:br/>
        <w:t>Raum: K</w:t>
      </w:r>
      <w:r w:rsidR="00071F73" w:rsidRPr="00D92BD1">
        <w:rPr>
          <w:b/>
        </w:rPr>
        <w:t>eplerstraße 11, K</w:t>
      </w:r>
      <w:r w:rsidRPr="00D92BD1">
        <w:rPr>
          <w:b/>
        </w:rPr>
        <w:t>I, Raum 11.42</w:t>
      </w:r>
    </w:p>
    <w:p w14:paraId="35A3FCB0" w14:textId="77777777" w:rsidR="006525E8" w:rsidRPr="00D92BD1" w:rsidRDefault="006525E8" w:rsidP="006525E8"/>
    <w:p w14:paraId="345FB3FD" w14:textId="6AE7F368" w:rsidR="006525E8" w:rsidRPr="00D92BD1" w:rsidRDefault="00D92BD1" w:rsidP="006525E8">
      <w:r>
        <w:t>Inhalt</w:t>
      </w:r>
    </w:p>
    <w:p w14:paraId="12E7090F" w14:textId="77777777" w:rsidR="00D92BD1" w:rsidRDefault="006525E8" w:rsidP="006525E8">
      <w:r w:rsidRPr="00D92BD1">
        <w:t xml:space="preserve">Jahrhundertelang zitterte Europa vor „den Türken“. Das Osmanische Reich war eine Großmacht auf drei Kontinenten. Seit dem 14. Jahrhundert breitete es sich von seinem Kern in Kleinasien scheinbar unaufhaltsam im arabischen Raum, in Nordafrika und im südöstlichen Europa aus, ehe diese Expansion im 17. Jahrhundert stagnierte und danach mehr und mehr in einen Verfall überging. Im 19. Jahrhundert erwarb das Reich sich den Ruf eines „kranken Manns am Bosporus“ und wäre wohl völlig liquidiert worden, wenn die Rivalität der neuen europäischen Großmächte dies nicht verhindert hätte. 1923 wurde die Herrschaft der Sultane dann durch die türkische Republik abgelöst. In diesem Seminar befassen wir uns mit dem Verhältnis der Habsburger und des Osmanischen Reiches im christlich dominierten Südosteuropa in der Frühen Neuzeit (ca. 1500-1800). Im Mittelpunkt stehen die vielfältigen Kontakte und kulturellen Austauschprozesse, die weit mehr darstellten als nur eine Abfolge kriegerischer Konflikte. Diese Prozesse einerseits, die facettenreichen Wahrnehmungen der Osmanen andererseits, werden wir anhand ausgewählter Beispiele analysieren und diskutieren. Zugleich führen das Seminar und das begleitende verpflichtende Tutorium ein in die Grundlagen des geschichtswissenschaftlichen Arbeitens. </w:t>
      </w:r>
    </w:p>
    <w:p w14:paraId="5894DC65" w14:textId="0922C50E" w:rsidR="006525E8" w:rsidRPr="00D92BD1" w:rsidRDefault="006525E8" w:rsidP="006525E8">
      <w:r w:rsidRPr="00D92BD1">
        <w:t>Voraussetzung für die Zulassung zur Modulprüfung sind: 1.) Referat (20 Min. zzgl. Thesenpapier mit weiterführender Literatur), 2.) ein schriftliches Exzerpt, 3.) eine schriftliche Quellenkritik sowie 4.) ein schriftliches Essay. Die Modulprüfung besteht in der Abgabe einer schriftlichen Hausarbeit (</w:t>
      </w:r>
      <w:r w:rsidRPr="00D92BD1">
        <w:rPr>
          <w:b/>
        </w:rPr>
        <w:t xml:space="preserve">12-15 Seiten, Abgabe: </w:t>
      </w:r>
      <w:r w:rsidR="00D92BD1">
        <w:rPr>
          <w:b/>
        </w:rPr>
        <w:t>15</w:t>
      </w:r>
      <w:r w:rsidRPr="00D92BD1">
        <w:rPr>
          <w:b/>
        </w:rPr>
        <w:t xml:space="preserve">. </w:t>
      </w:r>
      <w:r w:rsidR="00D92BD1" w:rsidRPr="00D92BD1">
        <w:rPr>
          <w:b/>
        </w:rPr>
        <w:t>März</w:t>
      </w:r>
      <w:r w:rsidRPr="00D92BD1">
        <w:rPr>
          <w:b/>
        </w:rPr>
        <w:t xml:space="preserve"> 202</w:t>
      </w:r>
      <w:r w:rsidR="00D92BD1" w:rsidRPr="00D92BD1">
        <w:rPr>
          <w:b/>
        </w:rPr>
        <w:t>5</w:t>
      </w:r>
      <w:r w:rsidRPr="00D92BD1">
        <w:t xml:space="preserve">). </w:t>
      </w:r>
    </w:p>
    <w:p w14:paraId="3B8FC5E8" w14:textId="15A83544" w:rsidR="006525E8" w:rsidRPr="00D92BD1" w:rsidRDefault="006525E8" w:rsidP="0097441A">
      <w:pPr>
        <w:rPr>
          <w:b/>
        </w:rPr>
      </w:pPr>
    </w:p>
    <w:p w14:paraId="21979E21" w14:textId="77777777" w:rsidR="006525E8" w:rsidRPr="00D92BD1" w:rsidRDefault="006525E8" w:rsidP="006525E8">
      <w:r w:rsidRPr="00D92BD1">
        <w:t>Literatur</w:t>
      </w:r>
      <w:bookmarkStart w:id="0" w:name="_GoBack"/>
      <w:bookmarkEnd w:id="0"/>
    </w:p>
    <w:p w14:paraId="4417DEFA" w14:textId="643AD6FC" w:rsidR="006525E8" w:rsidRPr="00D92BD1" w:rsidRDefault="006525E8" w:rsidP="006525E8">
      <w:proofErr w:type="spellStart"/>
      <w:r w:rsidRPr="00D92BD1">
        <w:t>Emich</w:t>
      </w:r>
      <w:proofErr w:type="spellEnd"/>
      <w:r w:rsidRPr="00D92BD1">
        <w:t xml:space="preserve">, Birgit: Geschichte der Frühen Neuzeit studieren. Konstanz 2006; Strohmeyer, Arno: Die Habsburger Reiche 1555-1740. Darmstadt 2012; </w:t>
      </w:r>
      <w:r w:rsidR="00D42D9A" w:rsidRPr="00D92BD1">
        <w:t xml:space="preserve">Strohmeyer, Arno / </w:t>
      </w:r>
      <w:proofErr w:type="spellStart"/>
      <w:r w:rsidR="00D42D9A" w:rsidRPr="00D92BD1">
        <w:t>Scheutz</w:t>
      </w:r>
      <w:proofErr w:type="spellEnd"/>
      <w:r w:rsidR="00D42D9A" w:rsidRPr="00D92BD1">
        <w:t xml:space="preserve">, Martin (Hg.): Von Lier nach Brüssel. Schlüsseljahre österreichischer Geschichte (1496-1995). Bozen / Innsbruck / Wien 2010; </w:t>
      </w:r>
      <w:proofErr w:type="spellStart"/>
      <w:r w:rsidRPr="00D92BD1">
        <w:t>Faroqhi</w:t>
      </w:r>
      <w:proofErr w:type="spellEnd"/>
      <w:r w:rsidRPr="00D92BD1">
        <w:t xml:space="preserve">, </w:t>
      </w:r>
      <w:proofErr w:type="spellStart"/>
      <w:r w:rsidRPr="00D92BD1">
        <w:t>Suraiya</w:t>
      </w:r>
      <w:proofErr w:type="spellEnd"/>
      <w:r w:rsidRPr="00D92BD1">
        <w:t xml:space="preserve"> / </w:t>
      </w:r>
      <w:proofErr w:type="spellStart"/>
      <w:r w:rsidRPr="00D92BD1">
        <w:t>Kunt</w:t>
      </w:r>
      <w:proofErr w:type="spellEnd"/>
      <w:r w:rsidRPr="00D92BD1">
        <w:t xml:space="preserve">, Ibrahim Metin (Hg.): The Cambridge </w:t>
      </w:r>
      <w:proofErr w:type="spellStart"/>
      <w:r w:rsidRPr="00D92BD1">
        <w:t>history</w:t>
      </w:r>
      <w:proofErr w:type="spellEnd"/>
      <w:r w:rsidRPr="00D92BD1">
        <w:t xml:space="preserve"> of Turkey. </w:t>
      </w:r>
      <w:r w:rsidRPr="00D92BD1">
        <w:rPr>
          <w:lang w:val="en-GB"/>
        </w:rPr>
        <w:t xml:space="preserve">Bd. 2: The Ottoman empire as a world power, 1453-1603. Cambridge </w:t>
      </w:r>
      <w:proofErr w:type="spellStart"/>
      <w:r w:rsidRPr="00D92BD1">
        <w:rPr>
          <w:lang w:val="en-GB"/>
        </w:rPr>
        <w:t>u.a.</w:t>
      </w:r>
      <w:proofErr w:type="spellEnd"/>
      <w:r w:rsidRPr="00D92BD1">
        <w:rPr>
          <w:lang w:val="en-GB"/>
        </w:rPr>
        <w:t xml:space="preserve"> 2003; </w:t>
      </w:r>
      <w:proofErr w:type="spellStart"/>
      <w:r w:rsidRPr="00D92BD1">
        <w:rPr>
          <w:lang w:val="en-GB"/>
        </w:rPr>
        <w:t>Faroqhi</w:t>
      </w:r>
      <w:proofErr w:type="spellEnd"/>
      <w:r w:rsidRPr="00D92BD1">
        <w:rPr>
          <w:lang w:val="en-GB"/>
        </w:rPr>
        <w:t xml:space="preserve">, Suraiya / </w:t>
      </w:r>
      <w:proofErr w:type="spellStart"/>
      <w:r w:rsidRPr="00D92BD1">
        <w:rPr>
          <w:lang w:val="en-GB"/>
        </w:rPr>
        <w:t>Kunt</w:t>
      </w:r>
      <w:proofErr w:type="spellEnd"/>
      <w:r w:rsidRPr="00D92BD1">
        <w:rPr>
          <w:lang w:val="en-GB"/>
        </w:rPr>
        <w:t xml:space="preserve">, Ibrahim </w:t>
      </w:r>
      <w:proofErr w:type="spellStart"/>
      <w:r w:rsidRPr="00D92BD1">
        <w:rPr>
          <w:lang w:val="en-GB"/>
        </w:rPr>
        <w:t>Metin</w:t>
      </w:r>
      <w:proofErr w:type="spellEnd"/>
      <w:r w:rsidRPr="00D92BD1">
        <w:rPr>
          <w:lang w:val="en-GB"/>
        </w:rPr>
        <w:t xml:space="preserve"> (Hg.): The Cambridge history of Turkey. Bd. 3: The later Ottoman Empire, 1603-1839. Cambridge </w:t>
      </w:r>
      <w:proofErr w:type="spellStart"/>
      <w:r w:rsidRPr="00D92BD1">
        <w:rPr>
          <w:lang w:val="en-GB"/>
        </w:rPr>
        <w:t>u.a.</w:t>
      </w:r>
      <w:proofErr w:type="spellEnd"/>
      <w:r w:rsidRPr="00D92BD1">
        <w:rPr>
          <w:lang w:val="en-GB"/>
        </w:rPr>
        <w:t xml:space="preserve"> 2006; Goffman, Daniel: The Ottoman Empire and early modern Europe. </w:t>
      </w:r>
      <w:r w:rsidRPr="00D92BD1">
        <w:t>Cambridge u. a. 2003.</w:t>
      </w:r>
    </w:p>
    <w:p w14:paraId="39630CBF" w14:textId="271C41A0" w:rsidR="002D4B2F" w:rsidRPr="00D92BD1" w:rsidRDefault="002D4B2F" w:rsidP="0097441A"/>
    <w:p w14:paraId="020E5612" w14:textId="77777777" w:rsidR="00D42D9A" w:rsidRPr="00D92BD1" w:rsidRDefault="00D42D9A" w:rsidP="0097441A">
      <w:pPr>
        <w:rPr>
          <w:b/>
        </w:rPr>
      </w:pPr>
    </w:p>
    <w:p w14:paraId="6C9811D4" w14:textId="77777777" w:rsidR="002D4B2F" w:rsidRPr="00D92BD1" w:rsidRDefault="002D4B2F" w:rsidP="002D4B2F">
      <w:pPr>
        <w:rPr>
          <w:b/>
        </w:rPr>
      </w:pPr>
      <w:r w:rsidRPr="00D92BD1">
        <w:rPr>
          <w:b/>
        </w:rPr>
        <w:t>Übung (mit Exkursion ins Landesarchiv BW): Geschichte der Angst!? „Türkenbilder“ in der Frühen Neuzeit</w:t>
      </w:r>
    </w:p>
    <w:p w14:paraId="441903D3" w14:textId="77777777" w:rsidR="002D4B2F" w:rsidRPr="00D92BD1" w:rsidRDefault="002D4B2F" w:rsidP="002D4B2F"/>
    <w:p w14:paraId="3D98E17A" w14:textId="2C7435AD" w:rsidR="002D4B2F" w:rsidRPr="00D92BD1" w:rsidRDefault="002D4B2F" w:rsidP="002D4B2F">
      <w:pPr>
        <w:rPr>
          <w:b/>
        </w:rPr>
      </w:pPr>
      <w:r w:rsidRPr="00D92BD1">
        <w:rPr>
          <w:b/>
        </w:rPr>
        <w:t>Beginn: 18.10.2024</w:t>
      </w:r>
    </w:p>
    <w:p w14:paraId="20F0EABA" w14:textId="29C66B2B" w:rsidR="002D4B2F" w:rsidRPr="00D92BD1" w:rsidRDefault="002D4B2F" w:rsidP="002D4B2F">
      <w:pPr>
        <w:rPr>
          <w:b/>
        </w:rPr>
      </w:pPr>
      <w:r w:rsidRPr="00D92BD1">
        <w:rPr>
          <w:b/>
        </w:rPr>
        <w:t>Freitag, 9.45-11.15 Uhr</w:t>
      </w:r>
      <w:r w:rsidRPr="00D92BD1">
        <w:rPr>
          <w:b/>
        </w:rPr>
        <w:br/>
        <w:t>Raum: K II, Raum 17.72</w:t>
      </w:r>
    </w:p>
    <w:p w14:paraId="727F1077" w14:textId="77777777" w:rsidR="00D92BD1" w:rsidRDefault="00D92BD1" w:rsidP="002D4B2F"/>
    <w:p w14:paraId="521F95A5" w14:textId="3B7E2497" w:rsidR="002D4B2F" w:rsidRPr="00D92BD1" w:rsidRDefault="00D92BD1" w:rsidP="002D4B2F">
      <w:r>
        <w:t>Inhalt</w:t>
      </w:r>
    </w:p>
    <w:p w14:paraId="30299746" w14:textId="77777777" w:rsidR="00D92BD1" w:rsidRDefault="002D4B2F" w:rsidP="002D4B2F">
      <w:r w:rsidRPr="00D92BD1">
        <w:t>1978 zeichnete Edward Said in seiner grundlegenden Studie „</w:t>
      </w:r>
      <w:proofErr w:type="spellStart"/>
      <w:r w:rsidRPr="00D92BD1">
        <w:t>Orientalism</w:t>
      </w:r>
      <w:proofErr w:type="spellEnd"/>
      <w:r w:rsidRPr="00D92BD1">
        <w:t>“ nach, wie sich das Bild von den Osmanen in der Öffentlichkeit zwischen dem 17. und dem 20. Jahrhundert grundlegend wandelte: Seit der Eroberung Konstantinopels durch die Osmanen stand die Geschichte Europas im Zeichen einer</w:t>
      </w:r>
      <w:r w:rsidR="00D42D9A" w:rsidRPr="00D92BD1">
        <w:t xml:space="preserve"> „</w:t>
      </w:r>
      <w:r w:rsidRPr="00D92BD1">
        <w:t>Türkengefahr</w:t>
      </w:r>
      <w:r w:rsidR="00D42D9A" w:rsidRPr="00D92BD1">
        <w:t>“</w:t>
      </w:r>
      <w:r w:rsidRPr="00D92BD1">
        <w:t xml:space="preserve">, die 1683 mit der zweiten Belagerung Wiens durch Großwesir Kara Mustafa Pascha ihren vorläufigen Höhepunkt erreichte. Zugleich markierte der Sieg, den die christliche Verteidigungsallianz hier davontrug, eine Akzentverschiebung im kulturellen, politischen, militärischen und epistemologischen Verhältnis zu den Osmanen. In der Folge wandelten sich die Vorstellungen und Bilder von den Osmanen. Im Verlauf des 18. Jahrhunderts mündete dies in einer regelrechten „Türkenbegeisterung“ und im 20. Jahrhundert führte dies zur Entstehung der Orientalistik als Wissenschaft. In dieser Übung setzen wir uns mit Edward Said auseinander und zeichnen anhand konkreter Quellenbeispiele nach, wie das Bild der „Türkengefahr“ entstand und wie sich dieses im Verlauf der Frühen Neuzeit im Spannungsfeld von Abgrenzung und Annäherung sowie von Vorstellungen ‚vom Eigenen‘ und ‚vom Fremden‘, entwickelte. Erwartet wird </w:t>
      </w:r>
      <w:r w:rsidR="00D42D9A" w:rsidRPr="00D92BD1">
        <w:t>1.)</w:t>
      </w:r>
      <w:r w:rsidRPr="00D92BD1">
        <w:t xml:space="preserve"> eine interkulturelle Offenheit, </w:t>
      </w:r>
      <w:r w:rsidR="00D42D9A" w:rsidRPr="00D92BD1">
        <w:t xml:space="preserve">2.) </w:t>
      </w:r>
      <w:r w:rsidRPr="00D92BD1">
        <w:t xml:space="preserve">Englischkenntnisse auf fortgeschrittenem Niveau, </w:t>
      </w:r>
      <w:r w:rsidR="00D42D9A" w:rsidRPr="00D92BD1">
        <w:t xml:space="preserve">3.) </w:t>
      </w:r>
      <w:r w:rsidRPr="00D92BD1">
        <w:t xml:space="preserve">die Bereitschaft, sich in diskursanalytische Methoden und Theorien einzuarbeiten sowie </w:t>
      </w:r>
      <w:r w:rsidR="00D42D9A" w:rsidRPr="00D92BD1">
        <w:t xml:space="preserve">4.) </w:t>
      </w:r>
      <w:r w:rsidRPr="00D92BD1">
        <w:t xml:space="preserve">grundlegende Kenntnisse in der Geschichte der Frühen Neuzeit. </w:t>
      </w:r>
    </w:p>
    <w:p w14:paraId="670C0792" w14:textId="0E0A2A60" w:rsidR="002D4B2F" w:rsidRPr="00D92BD1" w:rsidRDefault="002D4B2F" w:rsidP="002D4B2F">
      <w:r w:rsidRPr="00D92BD1">
        <w:t xml:space="preserve">Voraussetzung für die Zulassung zur Modulprüfung und für das Bestehen des Moduls (3 ECTS, unbenotete Studienleistung) sind die Abgabe einer schriftlichen Quellenanalyse, die Übernahme einer Teilleitung einer Sitzung sowie die Teilnahme an der Exkursion in das </w:t>
      </w:r>
      <w:r w:rsidR="00FD602A">
        <w:t>Baden-</w:t>
      </w:r>
      <w:r w:rsidRPr="00D92BD1">
        <w:t>Württembergische Landesarchiv. Für den Fall, dass Sie eine benotete Prüfung in der Übung absolvieren möchten (6 ECTS Punkte), wird zusätzlich ein schriftliches Essay zur Thematik der Übung erwartet. Näheres hierzu wird in der ersten Sitzung bekanntgegeben.</w:t>
      </w:r>
    </w:p>
    <w:p w14:paraId="538B632D" w14:textId="77777777" w:rsidR="002D4B2F" w:rsidRPr="00D92BD1" w:rsidRDefault="002D4B2F" w:rsidP="002D4B2F"/>
    <w:p w14:paraId="256887D8" w14:textId="77777777" w:rsidR="002D4B2F" w:rsidRPr="00D92BD1" w:rsidRDefault="002D4B2F" w:rsidP="002D4B2F">
      <w:r w:rsidRPr="00D92BD1">
        <w:t>Literatur</w:t>
      </w:r>
    </w:p>
    <w:p w14:paraId="363042C9" w14:textId="34951A55" w:rsidR="002D4B2F" w:rsidRPr="00D92BD1" w:rsidRDefault="002D4B2F" w:rsidP="002D4B2F">
      <w:proofErr w:type="spellStart"/>
      <w:r w:rsidRPr="00D92BD1">
        <w:t>Agai</w:t>
      </w:r>
      <w:proofErr w:type="spellEnd"/>
      <w:r w:rsidRPr="00D92BD1">
        <w:t xml:space="preserve">, Bekim: Orientalische Reisende in Europa – europäische Reisende im </w:t>
      </w:r>
      <w:proofErr w:type="spellStart"/>
      <w:r w:rsidRPr="00D92BD1">
        <w:t>nahen</w:t>
      </w:r>
      <w:proofErr w:type="spellEnd"/>
      <w:r w:rsidRPr="00D92BD1">
        <w:t xml:space="preserve"> Osten. Bilder vom Selbst und Imaginationen des Anderen. Berlin 2010; Göllner, Carl: </w:t>
      </w:r>
      <w:proofErr w:type="spellStart"/>
      <w:r w:rsidRPr="00D92BD1">
        <w:t>Tvrcica</w:t>
      </w:r>
      <w:proofErr w:type="spellEnd"/>
      <w:r w:rsidRPr="00D92BD1">
        <w:t xml:space="preserve">. Die europäischen Türkendrucke des XVI. Jahrhunderts. Bd. 1-3. Bukarest 1961-1978; Gruber, Doris / Strohmeyer, Arno (Hg.): On the Way </w:t>
      </w:r>
      <w:proofErr w:type="spellStart"/>
      <w:r w:rsidRPr="00D92BD1">
        <w:t>to</w:t>
      </w:r>
      <w:proofErr w:type="spellEnd"/>
      <w:r w:rsidRPr="00D92BD1">
        <w:t xml:space="preserve"> the „(Un)</w:t>
      </w:r>
      <w:proofErr w:type="spellStart"/>
      <w:r w:rsidRPr="00D92BD1">
        <w:t>Known</w:t>
      </w:r>
      <w:proofErr w:type="spellEnd"/>
      <w:r w:rsidRPr="00D92BD1">
        <w:t xml:space="preserve">“? </w:t>
      </w:r>
      <w:r w:rsidRPr="00D92BD1">
        <w:rPr>
          <w:lang w:val="en-GB"/>
        </w:rPr>
        <w:t>The Ottoman Empire in Tr</w:t>
      </w:r>
      <w:r w:rsidR="00D42D9A" w:rsidRPr="00D92BD1">
        <w:rPr>
          <w:lang w:val="en-GB"/>
        </w:rPr>
        <w:t>a</w:t>
      </w:r>
      <w:r w:rsidRPr="00D92BD1">
        <w:rPr>
          <w:lang w:val="en-GB"/>
        </w:rPr>
        <w:t xml:space="preserve">velogues (c. 1450-1900). Berlin/Boston 2022; Harper, James G. (Hg.): The Turk and Islam in the Western eye, 1450-1750. </w:t>
      </w:r>
      <w:r w:rsidRPr="00D92BD1">
        <w:t xml:space="preserve">Visual </w:t>
      </w:r>
      <w:proofErr w:type="spellStart"/>
      <w:r w:rsidRPr="00D92BD1">
        <w:t>imagery</w:t>
      </w:r>
      <w:proofErr w:type="spellEnd"/>
      <w:r w:rsidRPr="00D92BD1">
        <w:t xml:space="preserve"> </w:t>
      </w:r>
      <w:proofErr w:type="spellStart"/>
      <w:r w:rsidRPr="00D92BD1">
        <w:t>before</w:t>
      </w:r>
      <w:proofErr w:type="spellEnd"/>
      <w:r w:rsidRPr="00D92BD1">
        <w:t xml:space="preserve"> </w:t>
      </w:r>
      <w:proofErr w:type="spellStart"/>
      <w:r w:rsidRPr="00D92BD1">
        <w:t>Orientalism</w:t>
      </w:r>
      <w:proofErr w:type="spellEnd"/>
      <w:r w:rsidRPr="00D92BD1">
        <w:t xml:space="preserve">. Farnham u.a. 2011; </w:t>
      </w:r>
      <w:proofErr w:type="spellStart"/>
      <w:r w:rsidRPr="00D92BD1">
        <w:t>Höfert</w:t>
      </w:r>
      <w:proofErr w:type="spellEnd"/>
      <w:r w:rsidRPr="00D92BD1">
        <w:t xml:space="preserve">, Almut: Den Feind beschreiben. Türkengefahr und europäisches Wissen über das Osmanische Reich 1450-1600. Frankfurt a.M. u. a. 2003; </w:t>
      </w:r>
      <w:proofErr w:type="spellStart"/>
      <w:r w:rsidRPr="00D92BD1">
        <w:t>Jezernik</w:t>
      </w:r>
      <w:proofErr w:type="spellEnd"/>
      <w:r w:rsidRPr="00D92BD1">
        <w:t xml:space="preserve">, Bozidar: </w:t>
      </w:r>
      <w:proofErr w:type="spellStart"/>
      <w:r w:rsidRPr="00D92BD1">
        <w:t>Imagining</w:t>
      </w:r>
      <w:proofErr w:type="spellEnd"/>
      <w:r w:rsidRPr="00D92BD1">
        <w:t xml:space="preserve"> ‚the Turk‘. Newcastle upon Tyne 2010; </w:t>
      </w:r>
      <w:proofErr w:type="spellStart"/>
      <w:r w:rsidRPr="00D92BD1">
        <w:t>Köes</w:t>
      </w:r>
      <w:proofErr w:type="spellEnd"/>
      <w:r w:rsidRPr="00D92BD1">
        <w:t xml:space="preserve">, Yavuz (Hg.): </w:t>
      </w:r>
      <w:hyperlink r:id="rId6" w:history="1">
        <w:proofErr w:type="spellStart"/>
        <w:r w:rsidRPr="00FD602A">
          <w:rPr>
            <w:rStyle w:val="Hyperlink"/>
            <w:rFonts w:cstheme="minorHAnsi"/>
            <w:color w:val="auto"/>
            <w:u w:val="none"/>
          </w:rPr>
          <w:t>Şehrâyîn</w:t>
        </w:r>
        <w:proofErr w:type="spellEnd"/>
      </w:hyperlink>
      <w:r w:rsidRPr="00D92BD1">
        <w:t xml:space="preserve">. Die Welt der Osmanen, die Osmanen in der Welt. Wahrnehmungen, Begegnungen und Abgrenzungen. Wiesbaden 2012; Leuschner; Eckhard (Hg.): Das Bild des Feindes. Konstruktion von Antagonismen und Kulturtransfer im Zeitalter der Türkenkriege. Ostmitteleuropa, Italien und Osmanisches Reich. Berlin 2013; Said, Edward W.: </w:t>
      </w:r>
      <w:proofErr w:type="spellStart"/>
      <w:r w:rsidRPr="00D92BD1">
        <w:t>Orientalism</w:t>
      </w:r>
      <w:proofErr w:type="spellEnd"/>
      <w:r w:rsidRPr="00D92BD1">
        <w:t>. New York 1978.</w:t>
      </w:r>
    </w:p>
    <w:p w14:paraId="747EE046" w14:textId="77777777" w:rsidR="002D4B2F" w:rsidRPr="00D92BD1" w:rsidRDefault="002D4B2F" w:rsidP="002D4B2F"/>
    <w:p w14:paraId="064A547E" w14:textId="7B0893D4" w:rsidR="002D4B2F" w:rsidRPr="00D92BD1" w:rsidRDefault="002D4B2F" w:rsidP="0097441A">
      <w:pPr>
        <w:rPr>
          <w:b/>
        </w:rPr>
      </w:pPr>
    </w:p>
    <w:p w14:paraId="1E286339" w14:textId="77777777" w:rsidR="00D92BD1" w:rsidRDefault="00D92BD1" w:rsidP="00D42D9A">
      <w:pPr>
        <w:rPr>
          <w:b/>
        </w:rPr>
      </w:pPr>
    </w:p>
    <w:p w14:paraId="7797DD8A" w14:textId="77777777" w:rsidR="00D92BD1" w:rsidRDefault="00D92BD1" w:rsidP="00D42D9A">
      <w:pPr>
        <w:rPr>
          <w:b/>
        </w:rPr>
      </w:pPr>
    </w:p>
    <w:p w14:paraId="5EF10028" w14:textId="77777777" w:rsidR="00D92BD1" w:rsidRDefault="00D92BD1" w:rsidP="00D42D9A">
      <w:pPr>
        <w:rPr>
          <w:b/>
        </w:rPr>
      </w:pPr>
    </w:p>
    <w:p w14:paraId="36089D01" w14:textId="77777777" w:rsidR="00D92BD1" w:rsidRDefault="00D92BD1" w:rsidP="00D42D9A">
      <w:pPr>
        <w:rPr>
          <w:b/>
        </w:rPr>
      </w:pPr>
    </w:p>
    <w:p w14:paraId="44CDEBDA" w14:textId="77777777" w:rsidR="00D92BD1" w:rsidRDefault="00D92BD1" w:rsidP="00D42D9A">
      <w:pPr>
        <w:rPr>
          <w:b/>
        </w:rPr>
      </w:pPr>
    </w:p>
    <w:p w14:paraId="1E2B9750" w14:textId="77777777" w:rsidR="00D92BD1" w:rsidRDefault="00D92BD1" w:rsidP="00D42D9A">
      <w:pPr>
        <w:rPr>
          <w:b/>
        </w:rPr>
      </w:pPr>
    </w:p>
    <w:p w14:paraId="28AB33BE" w14:textId="77777777" w:rsidR="00D92BD1" w:rsidRDefault="00D92BD1" w:rsidP="00D42D9A">
      <w:pPr>
        <w:rPr>
          <w:b/>
        </w:rPr>
      </w:pPr>
    </w:p>
    <w:p w14:paraId="76EE18D0" w14:textId="77777777" w:rsidR="00D92BD1" w:rsidRDefault="00D92BD1" w:rsidP="00D42D9A">
      <w:pPr>
        <w:rPr>
          <w:b/>
        </w:rPr>
      </w:pPr>
    </w:p>
    <w:p w14:paraId="199F839C" w14:textId="77777777" w:rsidR="00D92BD1" w:rsidRDefault="00D92BD1" w:rsidP="00D42D9A">
      <w:pPr>
        <w:rPr>
          <w:b/>
        </w:rPr>
      </w:pPr>
    </w:p>
    <w:p w14:paraId="73A7251E" w14:textId="77777777" w:rsidR="00D92BD1" w:rsidRDefault="00D92BD1" w:rsidP="00D42D9A">
      <w:pPr>
        <w:rPr>
          <w:b/>
        </w:rPr>
      </w:pPr>
    </w:p>
    <w:p w14:paraId="568B615F" w14:textId="77777777" w:rsidR="00D92BD1" w:rsidRDefault="00D92BD1" w:rsidP="00D42D9A">
      <w:pPr>
        <w:rPr>
          <w:b/>
        </w:rPr>
      </w:pPr>
    </w:p>
    <w:p w14:paraId="311682D1" w14:textId="77777777" w:rsidR="00D92BD1" w:rsidRDefault="00D92BD1" w:rsidP="00D42D9A">
      <w:pPr>
        <w:rPr>
          <w:b/>
        </w:rPr>
      </w:pPr>
    </w:p>
    <w:p w14:paraId="384706B6" w14:textId="6F760B52" w:rsidR="00D42D9A" w:rsidRPr="00D92BD1" w:rsidRDefault="00D42D9A" w:rsidP="00D42D9A">
      <w:pPr>
        <w:rPr>
          <w:b/>
        </w:rPr>
      </w:pPr>
      <w:r w:rsidRPr="00D92BD1">
        <w:rPr>
          <w:b/>
        </w:rPr>
        <w:t>Tutorium - Propädeutik zum Proseminar „Erbfeind“ – „Tyrann“ – „Partner“ – „Faszinosum“. Die Habsburger, Zentraleuropa und das Osmanische Reich in der Frühen Neuzeit (Dr. phil. Marcus Stiebing</w:t>
      </w:r>
      <w:r w:rsidR="00FD602A">
        <w:rPr>
          <w:b/>
        </w:rPr>
        <w:t>)</w:t>
      </w:r>
    </w:p>
    <w:p w14:paraId="17D93C0D" w14:textId="0FF771B2" w:rsidR="00D42D9A" w:rsidRPr="00D92BD1" w:rsidRDefault="00D42D9A" w:rsidP="00D42D9A">
      <w:pPr>
        <w:rPr>
          <w:b/>
          <w:color w:val="FF0000"/>
        </w:rPr>
      </w:pPr>
    </w:p>
    <w:p w14:paraId="22D16965" w14:textId="40569DA3" w:rsidR="00071F73" w:rsidRPr="00D92BD1" w:rsidRDefault="00071F73" w:rsidP="00D42D9A">
      <w:pPr>
        <w:rPr>
          <w:b/>
          <w:color w:val="FF0000"/>
        </w:rPr>
      </w:pPr>
      <w:r w:rsidRPr="00D92BD1">
        <w:rPr>
          <w:b/>
          <w:color w:val="FF0000"/>
        </w:rPr>
        <w:t xml:space="preserve">Bitte beachten Sie: Das Tutorium findet 14tägig statt. Die genauen Termine werden in der ersten Sitzung </w:t>
      </w:r>
      <w:r w:rsidR="00310B68">
        <w:rPr>
          <w:b/>
          <w:color w:val="FF0000"/>
        </w:rPr>
        <w:t xml:space="preserve">(21. Oktober 2024) </w:t>
      </w:r>
      <w:r w:rsidRPr="00D92BD1">
        <w:rPr>
          <w:b/>
          <w:color w:val="FF0000"/>
        </w:rPr>
        <w:t>bekanntgegeben.</w:t>
      </w:r>
    </w:p>
    <w:p w14:paraId="61F2239B" w14:textId="77777777" w:rsidR="00071F73" w:rsidRPr="00D92BD1" w:rsidRDefault="00071F73" w:rsidP="00D42D9A"/>
    <w:p w14:paraId="03E18097" w14:textId="6EF006E2" w:rsidR="00D42D9A" w:rsidRPr="00D92BD1" w:rsidRDefault="00D42D9A" w:rsidP="00D42D9A">
      <w:pPr>
        <w:rPr>
          <w:b/>
        </w:rPr>
      </w:pPr>
      <w:r w:rsidRPr="00D92BD1">
        <w:rPr>
          <w:b/>
        </w:rPr>
        <w:t xml:space="preserve">Beginn: </w:t>
      </w:r>
      <w:r w:rsidR="00071F73" w:rsidRPr="00D92BD1">
        <w:rPr>
          <w:b/>
        </w:rPr>
        <w:t>21</w:t>
      </w:r>
      <w:r w:rsidRPr="00D92BD1">
        <w:rPr>
          <w:b/>
        </w:rPr>
        <w:t>.10.2024</w:t>
      </w:r>
    </w:p>
    <w:p w14:paraId="7D0EC75D" w14:textId="5DE68480" w:rsidR="00D42D9A" w:rsidRPr="00D92BD1" w:rsidRDefault="00D42D9A" w:rsidP="00D42D9A">
      <w:pPr>
        <w:rPr>
          <w:b/>
        </w:rPr>
      </w:pPr>
      <w:r w:rsidRPr="00D92BD1">
        <w:rPr>
          <w:b/>
        </w:rPr>
        <w:t>Donnerstag, 9.45-</w:t>
      </w:r>
      <w:r w:rsidR="00FD602A">
        <w:rPr>
          <w:b/>
        </w:rPr>
        <w:t>10.30 / 10.30-</w:t>
      </w:r>
      <w:r w:rsidRPr="00D92BD1">
        <w:rPr>
          <w:b/>
        </w:rPr>
        <w:t>1</w:t>
      </w:r>
      <w:r w:rsidR="00071F73" w:rsidRPr="00D92BD1">
        <w:rPr>
          <w:b/>
        </w:rPr>
        <w:t>1</w:t>
      </w:r>
      <w:r w:rsidRPr="00D92BD1">
        <w:rPr>
          <w:b/>
        </w:rPr>
        <w:t>.</w:t>
      </w:r>
      <w:r w:rsidR="00071F73" w:rsidRPr="00D92BD1">
        <w:rPr>
          <w:b/>
        </w:rPr>
        <w:t>15</w:t>
      </w:r>
      <w:r w:rsidRPr="00D92BD1">
        <w:rPr>
          <w:b/>
        </w:rPr>
        <w:t xml:space="preserve"> Uhr</w:t>
      </w:r>
      <w:r w:rsidRPr="00D92BD1">
        <w:rPr>
          <w:b/>
        </w:rPr>
        <w:br/>
        <w:t xml:space="preserve">Raum: </w:t>
      </w:r>
      <w:r w:rsidR="00071F73" w:rsidRPr="00D92BD1">
        <w:rPr>
          <w:b/>
        </w:rPr>
        <w:t>K II, 17.72</w:t>
      </w:r>
    </w:p>
    <w:p w14:paraId="37ED69FB" w14:textId="77777777" w:rsidR="00D92BD1" w:rsidRPr="00D92BD1" w:rsidRDefault="00D92BD1" w:rsidP="00D42D9A"/>
    <w:p w14:paraId="0811759B" w14:textId="2344AE30" w:rsidR="00D42D9A" w:rsidRPr="00D92BD1" w:rsidRDefault="00D92BD1" w:rsidP="00D42D9A">
      <w:r>
        <w:t>Inhalt</w:t>
      </w:r>
    </w:p>
    <w:p w14:paraId="20D9760E" w14:textId="595EA356" w:rsidR="00D42D9A" w:rsidRPr="00D92BD1" w:rsidRDefault="00D42D9A" w:rsidP="00D42D9A">
      <w:r w:rsidRPr="00D92BD1">
        <w:t>Studienanfänger werden sowohl mit den grundlegenden Arbeitsmethoden als auch mit den Techniken des Studiums der Neueren Geschichte vertraut gemacht. Themen sind u. a.: Wie finde ich erfolgreich Literatur? Wie halte ich ein Referat? Was muss ich beim Schreiben einer Hausarbeit beachten?</w:t>
      </w:r>
      <w:r w:rsidR="00D92BD1">
        <w:t xml:space="preserve"> </w:t>
      </w:r>
      <w:r w:rsidR="00D92BD1">
        <w:t>Erwartet wird die r</w:t>
      </w:r>
      <w:r w:rsidR="00D92BD1" w:rsidRPr="00D92BD1">
        <w:t>egelmäßige Mitarbeit</w:t>
      </w:r>
      <w:r w:rsidR="00D92BD1">
        <w:t xml:space="preserve"> sowie die Erledigung der Übungsaufgaben</w:t>
      </w:r>
      <w:r w:rsidR="001B16E9">
        <w:t xml:space="preserve"> zur Vorbereitung der </w:t>
      </w:r>
      <w:r w:rsidR="00D92BD1">
        <w:t>Klausur (</w:t>
      </w:r>
      <w:r w:rsidR="001B16E9" w:rsidRPr="00310B68">
        <w:rPr>
          <w:b/>
        </w:rPr>
        <w:t>3. Februar 2025</w:t>
      </w:r>
      <w:r w:rsidR="00D92BD1">
        <w:t>)</w:t>
      </w:r>
      <w:r w:rsidR="001B16E9">
        <w:t>.</w:t>
      </w:r>
    </w:p>
    <w:p w14:paraId="5192BA25" w14:textId="77777777" w:rsidR="00D42D9A" w:rsidRPr="00D92BD1" w:rsidRDefault="00D42D9A" w:rsidP="00D42D9A"/>
    <w:p w14:paraId="04FC0D17" w14:textId="77777777" w:rsidR="00D42D9A" w:rsidRPr="00D92BD1" w:rsidRDefault="00D42D9A" w:rsidP="00D42D9A">
      <w:r w:rsidRPr="00D92BD1">
        <w:t>Literatur:</w:t>
      </w:r>
    </w:p>
    <w:p w14:paraId="548ED131" w14:textId="77777777" w:rsidR="00D42D9A" w:rsidRPr="00D92BD1" w:rsidRDefault="00D42D9A" w:rsidP="00D42D9A">
      <w:r w:rsidRPr="00D92BD1">
        <w:t>Freytag, Nils/</w:t>
      </w:r>
      <w:proofErr w:type="spellStart"/>
      <w:r w:rsidRPr="00D92BD1">
        <w:t>Piereth</w:t>
      </w:r>
      <w:proofErr w:type="spellEnd"/>
      <w:r w:rsidRPr="00D92BD1">
        <w:t xml:space="preserve">, Wolfgang: Kursbuch Geschichte. Tipps und Regeln für wissenschaftliches Arbeiten. 3. Aufl. Paderborn 2011; Sellin, Volker: Einführung in das Geschichtsstudium, </w:t>
      </w:r>
      <w:proofErr w:type="spellStart"/>
      <w:r w:rsidRPr="00D92BD1">
        <w:t>Erw</w:t>
      </w:r>
      <w:proofErr w:type="spellEnd"/>
      <w:r w:rsidRPr="00D92BD1">
        <w:t>. Ausgabe, Göttingen 2005.</w:t>
      </w:r>
    </w:p>
    <w:p w14:paraId="131C1B11" w14:textId="77777777" w:rsidR="00D42D9A" w:rsidRPr="00D92BD1" w:rsidRDefault="00D42D9A" w:rsidP="0097441A">
      <w:pPr>
        <w:rPr>
          <w:b/>
        </w:rPr>
      </w:pPr>
    </w:p>
    <w:sectPr w:rsidR="00D42D9A" w:rsidRPr="00D92BD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E3BD2" w14:textId="77777777" w:rsidR="00675D01" w:rsidRDefault="00675D01" w:rsidP="001D753E">
      <w:r>
        <w:separator/>
      </w:r>
    </w:p>
  </w:endnote>
  <w:endnote w:type="continuationSeparator" w:id="0">
    <w:p w14:paraId="73E27F3C" w14:textId="77777777" w:rsidR="00675D01" w:rsidRDefault="00675D01" w:rsidP="001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7704" w14:textId="77777777" w:rsidR="00675D01" w:rsidRDefault="00675D01" w:rsidP="001D753E">
      <w:r>
        <w:separator/>
      </w:r>
    </w:p>
  </w:footnote>
  <w:footnote w:type="continuationSeparator" w:id="0">
    <w:p w14:paraId="0A5C830E" w14:textId="77777777" w:rsidR="00675D01" w:rsidRDefault="00675D01" w:rsidP="001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51938783"/>
      <w:docPartObj>
        <w:docPartGallery w:val="Page Numbers (Top of Page)"/>
        <w:docPartUnique/>
      </w:docPartObj>
    </w:sdtPr>
    <w:sdtEndPr/>
    <w:sdtContent>
      <w:p w14:paraId="715323F3" w14:textId="77777777" w:rsidR="001D753E" w:rsidRPr="001D753E" w:rsidRDefault="001D753E">
        <w:pPr>
          <w:pStyle w:val="Kopfzeile"/>
          <w:jc w:val="right"/>
          <w:rPr>
            <w:sz w:val="20"/>
            <w:szCs w:val="20"/>
          </w:rPr>
        </w:pPr>
        <w:r w:rsidRPr="001D753E">
          <w:rPr>
            <w:sz w:val="20"/>
            <w:szCs w:val="20"/>
          </w:rPr>
          <w:fldChar w:fldCharType="begin"/>
        </w:r>
        <w:r w:rsidRPr="001D753E">
          <w:rPr>
            <w:sz w:val="20"/>
            <w:szCs w:val="20"/>
          </w:rPr>
          <w:instrText>PAGE   \* MERGEFORMAT</w:instrText>
        </w:r>
        <w:r w:rsidRPr="001D753E">
          <w:rPr>
            <w:sz w:val="20"/>
            <w:szCs w:val="20"/>
          </w:rPr>
          <w:fldChar w:fldCharType="separate"/>
        </w:r>
        <w:r w:rsidR="00EC76C5">
          <w:rPr>
            <w:noProof/>
            <w:sz w:val="20"/>
            <w:szCs w:val="20"/>
          </w:rPr>
          <w:t>2</w:t>
        </w:r>
        <w:r w:rsidRPr="001D753E">
          <w:rPr>
            <w:sz w:val="20"/>
            <w:szCs w:val="20"/>
          </w:rPr>
          <w:fldChar w:fldCharType="end"/>
        </w:r>
      </w:p>
    </w:sdtContent>
  </w:sdt>
  <w:p w14:paraId="1D971532" w14:textId="77777777" w:rsidR="001D753E" w:rsidRDefault="001D75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6"/>
    <w:rsid w:val="000006F1"/>
    <w:rsid w:val="000078D9"/>
    <w:rsid w:val="000100E4"/>
    <w:rsid w:val="00047A21"/>
    <w:rsid w:val="00050039"/>
    <w:rsid w:val="0005318F"/>
    <w:rsid w:val="0005610D"/>
    <w:rsid w:val="00062106"/>
    <w:rsid w:val="00071F73"/>
    <w:rsid w:val="00094772"/>
    <w:rsid w:val="000B1CE2"/>
    <w:rsid w:val="000C32A1"/>
    <w:rsid w:val="000D143C"/>
    <w:rsid w:val="000E74CE"/>
    <w:rsid w:val="000F3EE0"/>
    <w:rsid w:val="000F74C4"/>
    <w:rsid w:val="0012782A"/>
    <w:rsid w:val="00132FC5"/>
    <w:rsid w:val="00134F52"/>
    <w:rsid w:val="001401D8"/>
    <w:rsid w:val="00157009"/>
    <w:rsid w:val="00163D2F"/>
    <w:rsid w:val="00170791"/>
    <w:rsid w:val="00177DC7"/>
    <w:rsid w:val="00183843"/>
    <w:rsid w:val="0019228C"/>
    <w:rsid w:val="00192859"/>
    <w:rsid w:val="001B16E9"/>
    <w:rsid w:val="001C5BED"/>
    <w:rsid w:val="001D1207"/>
    <w:rsid w:val="001D6F70"/>
    <w:rsid w:val="001D753E"/>
    <w:rsid w:val="0021731D"/>
    <w:rsid w:val="00292C3D"/>
    <w:rsid w:val="002A4813"/>
    <w:rsid w:val="002A633E"/>
    <w:rsid w:val="002D0E68"/>
    <w:rsid w:val="002D112C"/>
    <w:rsid w:val="002D4B2F"/>
    <w:rsid w:val="002E5330"/>
    <w:rsid w:val="003108EB"/>
    <w:rsid w:val="00310B68"/>
    <w:rsid w:val="003258FC"/>
    <w:rsid w:val="003670B6"/>
    <w:rsid w:val="0038554E"/>
    <w:rsid w:val="003A32A2"/>
    <w:rsid w:val="00413FE1"/>
    <w:rsid w:val="00417303"/>
    <w:rsid w:val="004334E9"/>
    <w:rsid w:val="00445952"/>
    <w:rsid w:val="00446D37"/>
    <w:rsid w:val="00453A21"/>
    <w:rsid w:val="004672EA"/>
    <w:rsid w:val="00474C9D"/>
    <w:rsid w:val="00490A3A"/>
    <w:rsid w:val="004A07D3"/>
    <w:rsid w:val="004A08C2"/>
    <w:rsid w:val="004A7B33"/>
    <w:rsid w:val="004D2530"/>
    <w:rsid w:val="004D5114"/>
    <w:rsid w:val="00507530"/>
    <w:rsid w:val="005116C9"/>
    <w:rsid w:val="0051572B"/>
    <w:rsid w:val="00521571"/>
    <w:rsid w:val="00562475"/>
    <w:rsid w:val="00584202"/>
    <w:rsid w:val="005B195C"/>
    <w:rsid w:val="005C6F15"/>
    <w:rsid w:val="005E71C4"/>
    <w:rsid w:val="005F102E"/>
    <w:rsid w:val="00611DCD"/>
    <w:rsid w:val="006410A3"/>
    <w:rsid w:val="00643803"/>
    <w:rsid w:val="00651155"/>
    <w:rsid w:val="006525E8"/>
    <w:rsid w:val="00654D2D"/>
    <w:rsid w:val="00655552"/>
    <w:rsid w:val="00657F75"/>
    <w:rsid w:val="006613C4"/>
    <w:rsid w:val="006724D5"/>
    <w:rsid w:val="00675886"/>
    <w:rsid w:val="00675D01"/>
    <w:rsid w:val="006831F0"/>
    <w:rsid w:val="006A0E31"/>
    <w:rsid w:val="006B0E84"/>
    <w:rsid w:val="006C169C"/>
    <w:rsid w:val="006E12B0"/>
    <w:rsid w:val="006F43BB"/>
    <w:rsid w:val="007074F1"/>
    <w:rsid w:val="00747CCB"/>
    <w:rsid w:val="0075017D"/>
    <w:rsid w:val="0075434C"/>
    <w:rsid w:val="00771A8B"/>
    <w:rsid w:val="0077593F"/>
    <w:rsid w:val="007923D6"/>
    <w:rsid w:val="007A1187"/>
    <w:rsid w:val="007A5033"/>
    <w:rsid w:val="007B3224"/>
    <w:rsid w:val="007B6317"/>
    <w:rsid w:val="007C6272"/>
    <w:rsid w:val="007E2BB0"/>
    <w:rsid w:val="007E7C7B"/>
    <w:rsid w:val="00803905"/>
    <w:rsid w:val="00812D14"/>
    <w:rsid w:val="00824BC4"/>
    <w:rsid w:val="00831287"/>
    <w:rsid w:val="008513F7"/>
    <w:rsid w:val="008831AD"/>
    <w:rsid w:val="00891413"/>
    <w:rsid w:val="008924B7"/>
    <w:rsid w:val="008B2E1E"/>
    <w:rsid w:val="008C115F"/>
    <w:rsid w:val="008C277F"/>
    <w:rsid w:val="008D06D2"/>
    <w:rsid w:val="008D723B"/>
    <w:rsid w:val="008F2405"/>
    <w:rsid w:val="008F3550"/>
    <w:rsid w:val="00901FE8"/>
    <w:rsid w:val="00911F3B"/>
    <w:rsid w:val="00923248"/>
    <w:rsid w:val="00926143"/>
    <w:rsid w:val="0092626E"/>
    <w:rsid w:val="009264F5"/>
    <w:rsid w:val="00943BC8"/>
    <w:rsid w:val="0097441A"/>
    <w:rsid w:val="00975796"/>
    <w:rsid w:val="00993E16"/>
    <w:rsid w:val="009A0F81"/>
    <w:rsid w:val="009A3FED"/>
    <w:rsid w:val="009D1471"/>
    <w:rsid w:val="009F1265"/>
    <w:rsid w:val="00A01DE6"/>
    <w:rsid w:val="00A55B9E"/>
    <w:rsid w:val="00A66794"/>
    <w:rsid w:val="00A81BA1"/>
    <w:rsid w:val="00A92686"/>
    <w:rsid w:val="00AC17A6"/>
    <w:rsid w:val="00AD0887"/>
    <w:rsid w:val="00AD3F4D"/>
    <w:rsid w:val="00AE3CA4"/>
    <w:rsid w:val="00AF5263"/>
    <w:rsid w:val="00B04448"/>
    <w:rsid w:val="00B13594"/>
    <w:rsid w:val="00B3249D"/>
    <w:rsid w:val="00B35D36"/>
    <w:rsid w:val="00B36B8A"/>
    <w:rsid w:val="00B65D87"/>
    <w:rsid w:val="00B70535"/>
    <w:rsid w:val="00B85154"/>
    <w:rsid w:val="00B90036"/>
    <w:rsid w:val="00B953EC"/>
    <w:rsid w:val="00BA020B"/>
    <w:rsid w:val="00BB5747"/>
    <w:rsid w:val="00BD77D9"/>
    <w:rsid w:val="00BE077D"/>
    <w:rsid w:val="00BE7D46"/>
    <w:rsid w:val="00C005CB"/>
    <w:rsid w:val="00C01804"/>
    <w:rsid w:val="00C061B1"/>
    <w:rsid w:val="00C47E5A"/>
    <w:rsid w:val="00C61998"/>
    <w:rsid w:val="00C664A7"/>
    <w:rsid w:val="00C86F9D"/>
    <w:rsid w:val="00C90780"/>
    <w:rsid w:val="00CB0F06"/>
    <w:rsid w:val="00CC6271"/>
    <w:rsid w:val="00CD588B"/>
    <w:rsid w:val="00CD5904"/>
    <w:rsid w:val="00CE68A2"/>
    <w:rsid w:val="00CF280E"/>
    <w:rsid w:val="00D14EFF"/>
    <w:rsid w:val="00D166EE"/>
    <w:rsid w:val="00D26AEF"/>
    <w:rsid w:val="00D31B0A"/>
    <w:rsid w:val="00D410EA"/>
    <w:rsid w:val="00D42D9A"/>
    <w:rsid w:val="00D4656F"/>
    <w:rsid w:val="00D5115E"/>
    <w:rsid w:val="00D53230"/>
    <w:rsid w:val="00D6566B"/>
    <w:rsid w:val="00D70903"/>
    <w:rsid w:val="00D81845"/>
    <w:rsid w:val="00D92BD1"/>
    <w:rsid w:val="00DC75CC"/>
    <w:rsid w:val="00DE4D46"/>
    <w:rsid w:val="00DE6CCB"/>
    <w:rsid w:val="00E06A83"/>
    <w:rsid w:val="00E11071"/>
    <w:rsid w:val="00E22806"/>
    <w:rsid w:val="00E3353E"/>
    <w:rsid w:val="00E359AD"/>
    <w:rsid w:val="00E71944"/>
    <w:rsid w:val="00E73871"/>
    <w:rsid w:val="00E7513A"/>
    <w:rsid w:val="00E96EFA"/>
    <w:rsid w:val="00EA2D85"/>
    <w:rsid w:val="00EB7D2C"/>
    <w:rsid w:val="00EC0CC4"/>
    <w:rsid w:val="00EC76C5"/>
    <w:rsid w:val="00ED638E"/>
    <w:rsid w:val="00EE46EC"/>
    <w:rsid w:val="00EF1BDE"/>
    <w:rsid w:val="00F10E3E"/>
    <w:rsid w:val="00F24317"/>
    <w:rsid w:val="00F26BC6"/>
    <w:rsid w:val="00F27760"/>
    <w:rsid w:val="00F408E9"/>
    <w:rsid w:val="00F620CE"/>
    <w:rsid w:val="00F65E67"/>
    <w:rsid w:val="00F674A6"/>
    <w:rsid w:val="00F674E9"/>
    <w:rsid w:val="00F829AF"/>
    <w:rsid w:val="00F85339"/>
    <w:rsid w:val="00F91A7B"/>
    <w:rsid w:val="00F96BF2"/>
    <w:rsid w:val="00FA708A"/>
    <w:rsid w:val="00FB5813"/>
    <w:rsid w:val="00FB5DFD"/>
    <w:rsid w:val="00FC6193"/>
    <w:rsid w:val="00FD602A"/>
    <w:rsid w:val="00FD7DAF"/>
    <w:rsid w:val="00FE0C5D"/>
    <w:rsid w:val="00FE722D"/>
    <w:rsid w:val="00FF3108"/>
    <w:rsid w:val="00FF5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178CD"/>
  <w15:chartTrackingRefBased/>
  <w15:docId w15:val="{0C2000E4-D64B-45A7-A8C2-EEA7F527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eference-text">
    <w:name w:val="reference-text"/>
    <w:rsid w:val="008D723B"/>
  </w:style>
  <w:style w:type="character" w:styleId="Hyperlink">
    <w:name w:val="Hyperlink"/>
    <w:uiPriority w:val="99"/>
    <w:unhideWhenUsed/>
    <w:rsid w:val="00B70535"/>
    <w:rPr>
      <w:color w:val="0000FF"/>
      <w:u w:val="single"/>
    </w:rPr>
  </w:style>
  <w:style w:type="paragraph" w:styleId="Kopfzeile">
    <w:name w:val="header"/>
    <w:basedOn w:val="Standard"/>
    <w:link w:val="KopfzeileZchn"/>
    <w:uiPriority w:val="99"/>
    <w:rsid w:val="001D753E"/>
    <w:pPr>
      <w:tabs>
        <w:tab w:val="center" w:pos="4536"/>
        <w:tab w:val="right" w:pos="9072"/>
      </w:tabs>
    </w:pPr>
  </w:style>
  <w:style w:type="character" w:customStyle="1" w:styleId="KopfzeileZchn">
    <w:name w:val="Kopfzeile Zchn"/>
    <w:basedOn w:val="Absatz-Standardschriftart"/>
    <w:link w:val="Kopfzeile"/>
    <w:uiPriority w:val="99"/>
    <w:rsid w:val="001D753E"/>
    <w:rPr>
      <w:sz w:val="24"/>
      <w:szCs w:val="24"/>
    </w:rPr>
  </w:style>
  <w:style w:type="paragraph" w:styleId="Fuzeile">
    <w:name w:val="footer"/>
    <w:basedOn w:val="Standard"/>
    <w:link w:val="FuzeileZchn"/>
    <w:rsid w:val="001D753E"/>
    <w:pPr>
      <w:tabs>
        <w:tab w:val="center" w:pos="4536"/>
        <w:tab w:val="right" w:pos="9072"/>
      </w:tabs>
    </w:pPr>
  </w:style>
  <w:style w:type="character" w:customStyle="1" w:styleId="FuzeileZchn">
    <w:name w:val="Fußzeile Zchn"/>
    <w:basedOn w:val="Absatz-Standardschriftart"/>
    <w:link w:val="Fuzeile"/>
    <w:rsid w:val="001D753E"/>
    <w:rPr>
      <w:sz w:val="24"/>
      <w:szCs w:val="24"/>
    </w:rPr>
  </w:style>
  <w:style w:type="paragraph" w:styleId="StandardWeb">
    <w:name w:val="Normal (Web)"/>
    <w:basedOn w:val="Standard"/>
    <w:uiPriority w:val="99"/>
    <w:unhideWhenUsed/>
    <w:rsid w:val="00163D2F"/>
    <w:pPr>
      <w:spacing w:before="100" w:beforeAutospacing="1" w:after="100" w:afterAutospacing="1"/>
    </w:pPr>
  </w:style>
  <w:style w:type="character" w:customStyle="1" w:styleId="nowrap">
    <w:name w:val="nowrap"/>
    <w:basedOn w:val="Absatz-Standardschriftart"/>
    <w:rsid w:val="00163D2F"/>
  </w:style>
  <w:style w:type="character" w:styleId="Kommentarzeichen">
    <w:name w:val="annotation reference"/>
    <w:basedOn w:val="Absatz-Standardschriftart"/>
    <w:uiPriority w:val="99"/>
    <w:unhideWhenUsed/>
    <w:rsid w:val="002D4B2F"/>
    <w:rPr>
      <w:sz w:val="16"/>
      <w:szCs w:val="16"/>
    </w:rPr>
  </w:style>
  <w:style w:type="paragraph" w:styleId="Kommentartext">
    <w:name w:val="annotation text"/>
    <w:basedOn w:val="Standard"/>
    <w:link w:val="KommentartextZchn"/>
    <w:uiPriority w:val="99"/>
    <w:unhideWhenUsed/>
    <w:rsid w:val="002D4B2F"/>
    <w:rPr>
      <w:sz w:val="20"/>
      <w:szCs w:val="20"/>
    </w:rPr>
  </w:style>
  <w:style w:type="character" w:customStyle="1" w:styleId="KommentartextZchn">
    <w:name w:val="Kommentartext Zchn"/>
    <w:basedOn w:val="Absatz-Standardschriftart"/>
    <w:link w:val="Kommentartext"/>
    <w:uiPriority w:val="99"/>
    <w:rsid w:val="002D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3034">
      <w:bodyDiv w:val="1"/>
      <w:marLeft w:val="0"/>
      <w:marRight w:val="0"/>
      <w:marTop w:val="0"/>
      <w:marBottom w:val="0"/>
      <w:divBdr>
        <w:top w:val="none" w:sz="0" w:space="0" w:color="auto"/>
        <w:left w:val="none" w:sz="0" w:space="0" w:color="auto"/>
        <w:bottom w:val="none" w:sz="0" w:space="0" w:color="auto"/>
        <w:right w:val="none" w:sz="0" w:space="0" w:color="auto"/>
      </w:divBdr>
    </w:div>
    <w:div w:id="1609313906">
      <w:bodyDiv w:val="1"/>
      <w:marLeft w:val="0"/>
      <w:marRight w:val="0"/>
      <w:marTop w:val="0"/>
      <w:marBottom w:val="0"/>
      <w:divBdr>
        <w:top w:val="none" w:sz="0" w:space="0" w:color="auto"/>
        <w:left w:val="none" w:sz="0" w:space="0" w:color="auto"/>
        <w:bottom w:val="none" w:sz="0" w:space="0" w:color="auto"/>
        <w:right w:val="none" w:sz="0" w:space="0" w:color="auto"/>
      </w:divBdr>
    </w:div>
    <w:div w:id="2023817479">
      <w:bodyDiv w:val="1"/>
      <w:marLeft w:val="0"/>
      <w:marRight w:val="0"/>
      <w:marTop w:val="0"/>
      <w:marBottom w:val="0"/>
      <w:divBdr>
        <w:top w:val="none" w:sz="0" w:space="0" w:color="auto"/>
        <w:left w:val="none" w:sz="0" w:space="0" w:color="auto"/>
        <w:bottom w:val="none" w:sz="0" w:space="0" w:color="auto"/>
        <w:right w:val="none" w:sz="0" w:space="0" w:color="auto"/>
      </w:divBdr>
      <w:divsChild>
        <w:div w:id="1492596647">
          <w:marLeft w:val="0"/>
          <w:marRight w:val="0"/>
          <w:marTop w:val="0"/>
          <w:marBottom w:val="0"/>
          <w:divBdr>
            <w:top w:val="none" w:sz="0" w:space="0" w:color="auto"/>
            <w:left w:val="none" w:sz="0" w:space="0" w:color="auto"/>
            <w:bottom w:val="none" w:sz="0" w:space="0" w:color="auto"/>
            <w:right w:val="none" w:sz="0" w:space="0" w:color="auto"/>
          </w:divBdr>
        </w:div>
        <w:div w:id="525286957">
          <w:marLeft w:val="0"/>
          <w:marRight w:val="0"/>
          <w:marTop w:val="0"/>
          <w:marBottom w:val="0"/>
          <w:divBdr>
            <w:top w:val="none" w:sz="0" w:space="0" w:color="auto"/>
            <w:left w:val="none" w:sz="0" w:space="0" w:color="auto"/>
            <w:bottom w:val="none" w:sz="0" w:space="0" w:color="auto"/>
            <w:right w:val="none" w:sz="0" w:space="0" w:color="auto"/>
          </w:divBdr>
        </w:div>
        <w:div w:id="1908613755">
          <w:marLeft w:val="0"/>
          <w:marRight w:val="0"/>
          <w:marTop w:val="0"/>
          <w:marBottom w:val="0"/>
          <w:divBdr>
            <w:top w:val="none" w:sz="0" w:space="0" w:color="auto"/>
            <w:left w:val="none" w:sz="0" w:space="0" w:color="auto"/>
            <w:bottom w:val="none" w:sz="0" w:space="0" w:color="auto"/>
            <w:right w:val="none" w:sz="0" w:space="0" w:color="auto"/>
          </w:divBdr>
        </w:div>
        <w:div w:id="1758751013">
          <w:marLeft w:val="0"/>
          <w:marRight w:val="0"/>
          <w:marTop w:val="0"/>
          <w:marBottom w:val="0"/>
          <w:divBdr>
            <w:top w:val="none" w:sz="0" w:space="0" w:color="auto"/>
            <w:left w:val="none" w:sz="0" w:space="0" w:color="auto"/>
            <w:bottom w:val="none" w:sz="0" w:space="0" w:color="auto"/>
            <w:right w:val="none" w:sz="0" w:space="0" w:color="auto"/>
          </w:divBdr>
        </w:div>
        <w:div w:id="1258175110">
          <w:marLeft w:val="0"/>
          <w:marRight w:val="0"/>
          <w:marTop w:val="0"/>
          <w:marBottom w:val="0"/>
          <w:divBdr>
            <w:top w:val="none" w:sz="0" w:space="0" w:color="auto"/>
            <w:left w:val="none" w:sz="0" w:space="0" w:color="auto"/>
            <w:bottom w:val="none" w:sz="0" w:space="0" w:color="auto"/>
            <w:right w:val="none" w:sz="0" w:space="0" w:color="auto"/>
          </w:divBdr>
        </w:div>
        <w:div w:id="1267927514">
          <w:marLeft w:val="0"/>
          <w:marRight w:val="0"/>
          <w:marTop w:val="0"/>
          <w:marBottom w:val="0"/>
          <w:divBdr>
            <w:top w:val="none" w:sz="0" w:space="0" w:color="auto"/>
            <w:left w:val="none" w:sz="0" w:space="0" w:color="auto"/>
            <w:bottom w:val="none" w:sz="0" w:space="0" w:color="auto"/>
            <w:right w:val="none" w:sz="0" w:space="0" w:color="auto"/>
          </w:divBdr>
        </w:div>
        <w:div w:id="51663455">
          <w:marLeft w:val="0"/>
          <w:marRight w:val="0"/>
          <w:marTop w:val="0"/>
          <w:marBottom w:val="0"/>
          <w:divBdr>
            <w:top w:val="none" w:sz="0" w:space="0" w:color="auto"/>
            <w:left w:val="none" w:sz="0" w:space="0" w:color="auto"/>
            <w:bottom w:val="none" w:sz="0" w:space="0" w:color="auto"/>
            <w:right w:val="none" w:sz="0" w:space="0" w:color="auto"/>
          </w:divBdr>
        </w:div>
        <w:div w:id="840975677">
          <w:marLeft w:val="0"/>
          <w:marRight w:val="0"/>
          <w:marTop w:val="0"/>
          <w:marBottom w:val="0"/>
          <w:divBdr>
            <w:top w:val="none" w:sz="0" w:space="0" w:color="auto"/>
            <w:left w:val="none" w:sz="0" w:space="0" w:color="auto"/>
            <w:bottom w:val="none" w:sz="0" w:space="0" w:color="auto"/>
            <w:right w:val="none" w:sz="0" w:space="0" w:color="auto"/>
          </w:divBdr>
        </w:div>
        <w:div w:id="1421482034">
          <w:marLeft w:val="0"/>
          <w:marRight w:val="0"/>
          <w:marTop w:val="0"/>
          <w:marBottom w:val="0"/>
          <w:divBdr>
            <w:top w:val="none" w:sz="0" w:space="0" w:color="auto"/>
            <w:left w:val="none" w:sz="0" w:space="0" w:color="auto"/>
            <w:bottom w:val="none" w:sz="0" w:space="0" w:color="auto"/>
            <w:right w:val="none" w:sz="0" w:space="0" w:color="auto"/>
          </w:divBdr>
        </w:div>
        <w:div w:id="1418287988">
          <w:marLeft w:val="0"/>
          <w:marRight w:val="0"/>
          <w:marTop w:val="0"/>
          <w:marBottom w:val="0"/>
          <w:divBdr>
            <w:top w:val="none" w:sz="0" w:space="0" w:color="auto"/>
            <w:left w:val="none" w:sz="0" w:space="0" w:color="auto"/>
            <w:bottom w:val="none" w:sz="0" w:space="0" w:color="auto"/>
            <w:right w:val="none" w:sz="0" w:space="0" w:color="auto"/>
          </w:divBdr>
        </w:div>
        <w:div w:id="58987664">
          <w:marLeft w:val="0"/>
          <w:marRight w:val="0"/>
          <w:marTop w:val="0"/>
          <w:marBottom w:val="0"/>
          <w:divBdr>
            <w:top w:val="none" w:sz="0" w:space="0" w:color="auto"/>
            <w:left w:val="none" w:sz="0" w:space="0" w:color="auto"/>
            <w:bottom w:val="none" w:sz="0" w:space="0" w:color="auto"/>
            <w:right w:val="none" w:sz="0" w:space="0" w:color="auto"/>
          </w:divBdr>
        </w:div>
        <w:div w:id="1438988135">
          <w:marLeft w:val="0"/>
          <w:marRight w:val="0"/>
          <w:marTop w:val="0"/>
          <w:marBottom w:val="0"/>
          <w:divBdr>
            <w:top w:val="none" w:sz="0" w:space="0" w:color="auto"/>
            <w:left w:val="none" w:sz="0" w:space="0" w:color="auto"/>
            <w:bottom w:val="none" w:sz="0" w:space="0" w:color="auto"/>
            <w:right w:val="none" w:sz="0" w:space="0" w:color="auto"/>
          </w:divBdr>
        </w:div>
        <w:div w:id="1890726876">
          <w:marLeft w:val="0"/>
          <w:marRight w:val="0"/>
          <w:marTop w:val="0"/>
          <w:marBottom w:val="0"/>
          <w:divBdr>
            <w:top w:val="none" w:sz="0" w:space="0" w:color="auto"/>
            <w:left w:val="none" w:sz="0" w:space="0" w:color="auto"/>
            <w:bottom w:val="none" w:sz="0" w:space="0" w:color="auto"/>
            <w:right w:val="none" w:sz="0" w:space="0" w:color="auto"/>
          </w:divBdr>
        </w:div>
        <w:div w:id="194461476">
          <w:marLeft w:val="0"/>
          <w:marRight w:val="0"/>
          <w:marTop w:val="0"/>
          <w:marBottom w:val="0"/>
          <w:divBdr>
            <w:top w:val="none" w:sz="0" w:space="0" w:color="auto"/>
            <w:left w:val="none" w:sz="0" w:space="0" w:color="auto"/>
            <w:bottom w:val="none" w:sz="0" w:space="0" w:color="auto"/>
            <w:right w:val="none" w:sz="0" w:space="0" w:color="auto"/>
          </w:divBdr>
        </w:div>
        <w:div w:id="1686907631">
          <w:marLeft w:val="0"/>
          <w:marRight w:val="0"/>
          <w:marTop w:val="0"/>
          <w:marBottom w:val="0"/>
          <w:divBdr>
            <w:top w:val="none" w:sz="0" w:space="0" w:color="auto"/>
            <w:left w:val="none" w:sz="0" w:space="0" w:color="auto"/>
            <w:bottom w:val="none" w:sz="0" w:space="0" w:color="auto"/>
            <w:right w:val="none" w:sz="0" w:space="0" w:color="auto"/>
          </w:divBdr>
        </w:div>
        <w:div w:id="384257565">
          <w:marLeft w:val="0"/>
          <w:marRight w:val="0"/>
          <w:marTop w:val="0"/>
          <w:marBottom w:val="0"/>
          <w:divBdr>
            <w:top w:val="none" w:sz="0" w:space="0" w:color="auto"/>
            <w:left w:val="none" w:sz="0" w:space="0" w:color="auto"/>
            <w:bottom w:val="none" w:sz="0" w:space="0" w:color="auto"/>
            <w:right w:val="none" w:sz="0" w:space="0" w:color="auto"/>
          </w:divBdr>
        </w:div>
        <w:div w:id="1331063085">
          <w:marLeft w:val="0"/>
          <w:marRight w:val="0"/>
          <w:marTop w:val="0"/>
          <w:marBottom w:val="0"/>
          <w:divBdr>
            <w:top w:val="none" w:sz="0" w:space="0" w:color="auto"/>
            <w:left w:val="none" w:sz="0" w:space="0" w:color="auto"/>
            <w:bottom w:val="none" w:sz="0" w:space="0" w:color="auto"/>
            <w:right w:val="none" w:sz="0" w:space="0" w:color="auto"/>
          </w:divBdr>
        </w:div>
        <w:div w:id="91245330">
          <w:marLeft w:val="0"/>
          <w:marRight w:val="0"/>
          <w:marTop w:val="0"/>
          <w:marBottom w:val="0"/>
          <w:divBdr>
            <w:top w:val="none" w:sz="0" w:space="0" w:color="auto"/>
            <w:left w:val="none" w:sz="0" w:space="0" w:color="auto"/>
            <w:bottom w:val="none" w:sz="0" w:space="0" w:color="auto"/>
            <w:right w:val="none" w:sz="0" w:space="0" w:color="auto"/>
          </w:divBdr>
        </w:div>
        <w:div w:id="124082751">
          <w:marLeft w:val="0"/>
          <w:marRight w:val="0"/>
          <w:marTop w:val="0"/>
          <w:marBottom w:val="0"/>
          <w:divBdr>
            <w:top w:val="none" w:sz="0" w:space="0" w:color="auto"/>
            <w:left w:val="none" w:sz="0" w:space="0" w:color="auto"/>
            <w:bottom w:val="none" w:sz="0" w:space="0" w:color="auto"/>
            <w:right w:val="none" w:sz="0" w:space="0" w:color="auto"/>
          </w:divBdr>
        </w:div>
        <w:div w:id="1456828876">
          <w:marLeft w:val="0"/>
          <w:marRight w:val="0"/>
          <w:marTop w:val="0"/>
          <w:marBottom w:val="0"/>
          <w:divBdr>
            <w:top w:val="none" w:sz="0" w:space="0" w:color="auto"/>
            <w:left w:val="none" w:sz="0" w:space="0" w:color="auto"/>
            <w:bottom w:val="none" w:sz="0" w:space="0" w:color="auto"/>
            <w:right w:val="none" w:sz="0" w:space="0" w:color="auto"/>
          </w:divBdr>
        </w:div>
        <w:div w:id="1492868102">
          <w:marLeft w:val="0"/>
          <w:marRight w:val="0"/>
          <w:marTop w:val="0"/>
          <w:marBottom w:val="0"/>
          <w:divBdr>
            <w:top w:val="none" w:sz="0" w:space="0" w:color="auto"/>
            <w:left w:val="none" w:sz="0" w:space="0" w:color="auto"/>
            <w:bottom w:val="none" w:sz="0" w:space="0" w:color="auto"/>
            <w:right w:val="none" w:sz="0" w:space="0" w:color="auto"/>
          </w:divBdr>
        </w:div>
        <w:div w:id="2019185761">
          <w:marLeft w:val="0"/>
          <w:marRight w:val="0"/>
          <w:marTop w:val="0"/>
          <w:marBottom w:val="0"/>
          <w:divBdr>
            <w:top w:val="none" w:sz="0" w:space="0" w:color="auto"/>
            <w:left w:val="none" w:sz="0" w:space="0" w:color="auto"/>
            <w:bottom w:val="none" w:sz="0" w:space="0" w:color="auto"/>
            <w:right w:val="none" w:sz="0" w:space="0" w:color="auto"/>
          </w:divBdr>
        </w:div>
        <w:div w:id="631591768">
          <w:marLeft w:val="0"/>
          <w:marRight w:val="0"/>
          <w:marTop w:val="0"/>
          <w:marBottom w:val="0"/>
          <w:divBdr>
            <w:top w:val="none" w:sz="0" w:space="0" w:color="auto"/>
            <w:left w:val="none" w:sz="0" w:space="0" w:color="auto"/>
            <w:bottom w:val="none" w:sz="0" w:space="0" w:color="auto"/>
            <w:right w:val="none" w:sz="0" w:space="0" w:color="auto"/>
          </w:divBdr>
        </w:div>
        <w:div w:id="1919974999">
          <w:marLeft w:val="0"/>
          <w:marRight w:val="0"/>
          <w:marTop w:val="0"/>
          <w:marBottom w:val="0"/>
          <w:divBdr>
            <w:top w:val="none" w:sz="0" w:space="0" w:color="auto"/>
            <w:left w:val="none" w:sz="0" w:space="0" w:color="auto"/>
            <w:bottom w:val="none" w:sz="0" w:space="0" w:color="auto"/>
            <w:right w:val="none" w:sz="0" w:space="0" w:color="auto"/>
          </w:divBdr>
        </w:div>
        <w:div w:id="1785927843">
          <w:marLeft w:val="0"/>
          <w:marRight w:val="0"/>
          <w:marTop w:val="0"/>
          <w:marBottom w:val="0"/>
          <w:divBdr>
            <w:top w:val="none" w:sz="0" w:space="0" w:color="auto"/>
            <w:left w:val="none" w:sz="0" w:space="0" w:color="auto"/>
            <w:bottom w:val="none" w:sz="0" w:space="0" w:color="auto"/>
            <w:right w:val="none" w:sz="0" w:space="0" w:color="auto"/>
          </w:divBdr>
        </w:div>
        <w:div w:id="576355896">
          <w:marLeft w:val="0"/>
          <w:marRight w:val="0"/>
          <w:marTop w:val="0"/>
          <w:marBottom w:val="0"/>
          <w:divBdr>
            <w:top w:val="none" w:sz="0" w:space="0" w:color="auto"/>
            <w:left w:val="none" w:sz="0" w:space="0" w:color="auto"/>
            <w:bottom w:val="none" w:sz="0" w:space="0" w:color="auto"/>
            <w:right w:val="none" w:sz="0" w:space="0" w:color="auto"/>
          </w:divBdr>
        </w:div>
        <w:div w:id="1710450689">
          <w:marLeft w:val="0"/>
          <w:marRight w:val="0"/>
          <w:marTop w:val="0"/>
          <w:marBottom w:val="0"/>
          <w:divBdr>
            <w:top w:val="none" w:sz="0" w:space="0" w:color="auto"/>
            <w:left w:val="none" w:sz="0" w:space="0" w:color="auto"/>
            <w:bottom w:val="none" w:sz="0" w:space="0" w:color="auto"/>
            <w:right w:val="none" w:sz="0" w:space="0" w:color="auto"/>
          </w:divBdr>
        </w:div>
        <w:div w:id="677850806">
          <w:marLeft w:val="0"/>
          <w:marRight w:val="0"/>
          <w:marTop w:val="0"/>
          <w:marBottom w:val="0"/>
          <w:divBdr>
            <w:top w:val="none" w:sz="0" w:space="0" w:color="auto"/>
            <w:left w:val="none" w:sz="0" w:space="0" w:color="auto"/>
            <w:bottom w:val="none" w:sz="0" w:space="0" w:color="auto"/>
            <w:right w:val="none" w:sz="0" w:space="0" w:color="auto"/>
          </w:divBdr>
        </w:div>
        <w:div w:id="161094501">
          <w:marLeft w:val="0"/>
          <w:marRight w:val="0"/>
          <w:marTop w:val="0"/>
          <w:marBottom w:val="0"/>
          <w:divBdr>
            <w:top w:val="none" w:sz="0" w:space="0" w:color="auto"/>
            <w:left w:val="none" w:sz="0" w:space="0" w:color="auto"/>
            <w:bottom w:val="none" w:sz="0" w:space="0" w:color="auto"/>
            <w:right w:val="none" w:sz="0" w:space="0" w:color="auto"/>
          </w:divBdr>
        </w:div>
        <w:div w:id="2101871786">
          <w:marLeft w:val="0"/>
          <w:marRight w:val="0"/>
          <w:marTop w:val="0"/>
          <w:marBottom w:val="0"/>
          <w:divBdr>
            <w:top w:val="none" w:sz="0" w:space="0" w:color="auto"/>
            <w:left w:val="none" w:sz="0" w:space="0" w:color="auto"/>
            <w:bottom w:val="none" w:sz="0" w:space="0" w:color="auto"/>
            <w:right w:val="none" w:sz="0" w:space="0" w:color="auto"/>
          </w:divBdr>
        </w:div>
        <w:div w:id="4477283">
          <w:marLeft w:val="0"/>
          <w:marRight w:val="0"/>
          <w:marTop w:val="0"/>
          <w:marBottom w:val="0"/>
          <w:divBdr>
            <w:top w:val="none" w:sz="0" w:space="0" w:color="auto"/>
            <w:left w:val="none" w:sz="0" w:space="0" w:color="auto"/>
            <w:bottom w:val="none" w:sz="0" w:space="0" w:color="auto"/>
            <w:right w:val="none" w:sz="0" w:space="0" w:color="auto"/>
          </w:divBdr>
        </w:div>
        <w:div w:id="1487939194">
          <w:marLeft w:val="0"/>
          <w:marRight w:val="0"/>
          <w:marTop w:val="0"/>
          <w:marBottom w:val="0"/>
          <w:divBdr>
            <w:top w:val="none" w:sz="0" w:space="0" w:color="auto"/>
            <w:left w:val="none" w:sz="0" w:space="0" w:color="auto"/>
            <w:bottom w:val="none" w:sz="0" w:space="0" w:color="auto"/>
            <w:right w:val="none" w:sz="0" w:space="0" w:color="auto"/>
          </w:divBdr>
        </w:div>
        <w:div w:id="899174768">
          <w:marLeft w:val="0"/>
          <w:marRight w:val="0"/>
          <w:marTop w:val="0"/>
          <w:marBottom w:val="0"/>
          <w:divBdr>
            <w:top w:val="none" w:sz="0" w:space="0" w:color="auto"/>
            <w:left w:val="none" w:sz="0" w:space="0" w:color="auto"/>
            <w:bottom w:val="none" w:sz="0" w:space="0" w:color="auto"/>
            <w:right w:val="none" w:sz="0" w:space="0" w:color="auto"/>
          </w:divBdr>
        </w:div>
        <w:div w:id="1344743588">
          <w:marLeft w:val="0"/>
          <w:marRight w:val="0"/>
          <w:marTop w:val="0"/>
          <w:marBottom w:val="0"/>
          <w:divBdr>
            <w:top w:val="none" w:sz="0" w:space="0" w:color="auto"/>
            <w:left w:val="none" w:sz="0" w:space="0" w:color="auto"/>
            <w:bottom w:val="none" w:sz="0" w:space="0" w:color="auto"/>
            <w:right w:val="none" w:sz="0" w:space="0" w:color="auto"/>
          </w:divBdr>
        </w:div>
        <w:div w:id="806162663">
          <w:marLeft w:val="0"/>
          <w:marRight w:val="0"/>
          <w:marTop w:val="0"/>
          <w:marBottom w:val="0"/>
          <w:divBdr>
            <w:top w:val="none" w:sz="0" w:space="0" w:color="auto"/>
            <w:left w:val="none" w:sz="0" w:space="0" w:color="auto"/>
            <w:bottom w:val="none" w:sz="0" w:space="0" w:color="auto"/>
            <w:right w:val="none" w:sz="0" w:space="0" w:color="auto"/>
          </w:divBdr>
        </w:div>
        <w:div w:id="200868757">
          <w:marLeft w:val="0"/>
          <w:marRight w:val="0"/>
          <w:marTop w:val="0"/>
          <w:marBottom w:val="0"/>
          <w:divBdr>
            <w:top w:val="none" w:sz="0" w:space="0" w:color="auto"/>
            <w:left w:val="none" w:sz="0" w:space="0" w:color="auto"/>
            <w:bottom w:val="none" w:sz="0" w:space="0" w:color="auto"/>
            <w:right w:val="none" w:sz="0" w:space="0" w:color="auto"/>
          </w:divBdr>
        </w:div>
        <w:div w:id="2054453617">
          <w:marLeft w:val="0"/>
          <w:marRight w:val="0"/>
          <w:marTop w:val="0"/>
          <w:marBottom w:val="0"/>
          <w:divBdr>
            <w:top w:val="none" w:sz="0" w:space="0" w:color="auto"/>
            <w:left w:val="none" w:sz="0" w:space="0" w:color="auto"/>
            <w:bottom w:val="none" w:sz="0" w:space="0" w:color="auto"/>
            <w:right w:val="none" w:sz="0" w:space="0" w:color="auto"/>
          </w:divBdr>
        </w:div>
        <w:div w:id="242299056">
          <w:marLeft w:val="0"/>
          <w:marRight w:val="0"/>
          <w:marTop w:val="0"/>
          <w:marBottom w:val="0"/>
          <w:divBdr>
            <w:top w:val="none" w:sz="0" w:space="0" w:color="auto"/>
            <w:left w:val="none" w:sz="0" w:space="0" w:color="auto"/>
            <w:bottom w:val="none" w:sz="0" w:space="0" w:color="auto"/>
            <w:right w:val="none" w:sz="0" w:space="0" w:color="auto"/>
          </w:divBdr>
        </w:div>
        <w:div w:id="1719822068">
          <w:marLeft w:val="0"/>
          <w:marRight w:val="0"/>
          <w:marTop w:val="0"/>
          <w:marBottom w:val="0"/>
          <w:divBdr>
            <w:top w:val="none" w:sz="0" w:space="0" w:color="auto"/>
            <w:left w:val="none" w:sz="0" w:space="0" w:color="auto"/>
            <w:bottom w:val="none" w:sz="0" w:space="0" w:color="auto"/>
            <w:right w:val="none" w:sz="0" w:space="0" w:color="auto"/>
          </w:divBdr>
        </w:div>
        <w:div w:id="1260483804">
          <w:marLeft w:val="0"/>
          <w:marRight w:val="0"/>
          <w:marTop w:val="0"/>
          <w:marBottom w:val="0"/>
          <w:divBdr>
            <w:top w:val="none" w:sz="0" w:space="0" w:color="auto"/>
            <w:left w:val="none" w:sz="0" w:space="0" w:color="auto"/>
            <w:bottom w:val="none" w:sz="0" w:space="0" w:color="auto"/>
            <w:right w:val="none" w:sz="0" w:space="0" w:color="auto"/>
          </w:divBdr>
        </w:div>
        <w:div w:id="1442341442">
          <w:marLeft w:val="0"/>
          <w:marRight w:val="0"/>
          <w:marTop w:val="0"/>
          <w:marBottom w:val="0"/>
          <w:divBdr>
            <w:top w:val="none" w:sz="0" w:space="0" w:color="auto"/>
            <w:left w:val="none" w:sz="0" w:space="0" w:color="auto"/>
            <w:bottom w:val="none" w:sz="0" w:space="0" w:color="auto"/>
            <w:right w:val="none" w:sz="0" w:space="0" w:color="auto"/>
          </w:divBdr>
        </w:div>
        <w:div w:id="909651699">
          <w:marLeft w:val="0"/>
          <w:marRight w:val="0"/>
          <w:marTop w:val="0"/>
          <w:marBottom w:val="0"/>
          <w:divBdr>
            <w:top w:val="none" w:sz="0" w:space="0" w:color="auto"/>
            <w:left w:val="none" w:sz="0" w:space="0" w:color="auto"/>
            <w:bottom w:val="none" w:sz="0" w:space="0" w:color="auto"/>
            <w:right w:val="none" w:sz="0" w:space="0" w:color="auto"/>
          </w:divBdr>
        </w:div>
        <w:div w:id="728308447">
          <w:marLeft w:val="0"/>
          <w:marRight w:val="0"/>
          <w:marTop w:val="0"/>
          <w:marBottom w:val="0"/>
          <w:divBdr>
            <w:top w:val="none" w:sz="0" w:space="0" w:color="auto"/>
            <w:left w:val="none" w:sz="0" w:space="0" w:color="auto"/>
            <w:bottom w:val="none" w:sz="0" w:space="0" w:color="auto"/>
            <w:right w:val="none" w:sz="0" w:space="0" w:color="auto"/>
          </w:divBdr>
        </w:div>
        <w:div w:id="1543638402">
          <w:marLeft w:val="0"/>
          <w:marRight w:val="0"/>
          <w:marTop w:val="0"/>
          <w:marBottom w:val="0"/>
          <w:divBdr>
            <w:top w:val="none" w:sz="0" w:space="0" w:color="auto"/>
            <w:left w:val="none" w:sz="0" w:space="0" w:color="auto"/>
            <w:bottom w:val="none" w:sz="0" w:space="0" w:color="auto"/>
            <w:right w:val="none" w:sz="0" w:space="0" w:color="auto"/>
          </w:divBdr>
        </w:div>
        <w:div w:id="1161970432">
          <w:marLeft w:val="0"/>
          <w:marRight w:val="0"/>
          <w:marTop w:val="0"/>
          <w:marBottom w:val="0"/>
          <w:divBdr>
            <w:top w:val="none" w:sz="0" w:space="0" w:color="auto"/>
            <w:left w:val="none" w:sz="0" w:space="0" w:color="auto"/>
            <w:bottom w:val="none" w:sz="0" w:space="0" w:color="auto"/>
            <w:right w:val="none" w:sz="0" w:space="0" w:color="auto"/>
          </w:divBdr>
        </w:div>
        <w:div w:id="1831368806">
          <w:marLeft w:val="0"/>
          <w:marRight w:val="0"/>
          <w:marTop w:val="0"/>
          <w:marBottom w:val="0"/>
          <w:divBdr>
            <w:top w:val="none" w:sz="0" w:space="0" w:color="auto"/>
            <w:left w:val="none" w:sz="0" w:space="0" w:color="auto"/>
            <w:bottom w:val="none" w:sz="0" w:space="0" w:color="auto"/>
            <w:right w:val="none" w:sz="0" w:space="0" w:color="auto"/>
          </w:divBdr>
        </w:div>
        <w:div w:id="107703345">
          <w:marLeft w:val="0"/>
          <w:marRight w:val="0"/>
          <w:marTop w:val="0"/>
          <w:marBottom w:val="0"/>
          <w:divBdr>
            <w:top w:val="none" w:sz="0" w:space="0" w:color="auto"/>
            <w:left w:val="none" w:sz="0" w:space="0" w:color="auto"/>
            <w:bottom w:val="none" w:sz="0" w:space="0" w:color="auto"/>
            <w:right w:val="none" w:sz="0" w:space="0" w:color="auto"/>
          </w:divBdr>
        </w:div>
        <w:div w:id="1142305187">
          <w:marLeft w:val="0"/>
          <w:marRight w:val="0"/>
          <w:marTop w:val="0"/>
          <w:marBottom w:val="0"/>
          <w:divBdr>
            <w:top w:val="none" w:sz="0" w:space="0" w:color="auto"/>
            <w:left w:val="none" w:sz="0" w:space="0" w:color="auto"/>
            <w:bottom w:val="none" w:sz="0" w:space="0" w:color="auto"/>
            <w:right w:val="none" w:sz="0" w:space="0" w:color="auto"/>
          </w:divBdr>
        </w:div>
        <w:div w:id="1405226746">
          <w:marLeft w:val="0"/>
          <w:marRight w:val="0"/>
          <w:marTop w:val="0"/>
          <w:marBottom w:val="0"/>
          <w:divBdr>
            <w:top w:val="none" w:sz="0" w:space="0" w:color="auto"/>
            <w:left w:val="none" w:sz="0" w:space="0" w:color="auto"/>
            <w:bottom w:val="none" w:sz="0" w:space="0" w:color="auto"/>
            <w:right w:val="none" w:sz="0" w:space="0" w:color="auto"/>
          </w:divBdr>
        </w:div>
        <w:div w:id="567495796">
          <w:marLeft w:val="0"/>
          <w:marRight w:val="0"/>
          <w:marTop w:val="0"/>
          <w:marBottom w:val="0"/>
          <w:divBdr>
            <w:top w:val="none" w:sz="0" w:space="0" w:color="auto"/>
            <w:left w:val="none" w:sz="0" w:space="0" w:color="auto"/>
            <w:bottom w:val="none" w:sz="0" w:space="0" w:color="auto"/>
            <w:right w:val="none" w:sz="0" w:space="0" w:color="auto"/>
          </w:divBdr>
        </w:div>
        <w:div w:id="326136381">
          <w:marLeft w:val="0"/>
          <w:marRight w:val="0"/>
          <w:marTop w:val="0"/>
          <w:marBottom w:val="0"/>
          <w:divBdr>
            <w:top w:val="none" w:sz="0" w:space="0" w:color="auto"/>
            <w:left w:val="none" w:sz="0" w:space="0" w:color="auto"/>
            <w:bottom w:val="none" w:sz="0" w:space="0" w:color="auto"/>
            <w:right w:val="none" w:sz="0" w:space="0" w:color="auto"/>
          </w:divBdr>
        </w:div>
        <w:div w:id="917788790">
          <w:marLeft w:val="0"/>
          <w:marRight w:val="0"/>
          <w:marTop w:val="0"/>
          <w:marBottom w:val="0"/>
          <w:divBdr>
            <w:top w:val="none" w:sz="0" w:space="0" w:color="auto"/>
            <w:left w:val="none" w:sz="0" w:space="0" w:color="auto"/>
            <w:bottom w:val="none" w:sz="0" w:space="0" w:color="auto"/>
            <w:right w:val="none" w:sz="0" w:space="0" w:color="auto"/>
          </w:divBdr>
        </w:div>
        <w:div w:id="1227839524">
          <w:marLeft w:val="0"/>
          <w:marRight w:val="0"/>
          <w:marTop w:val="0"/>
          <w:marBottom w:val="0"/>
          <w:divBdr>
            <w:top w:val="none" w:sz="0" w:space="0" w:color="auto"/>
            <w:left w:val="none" w:sz="0" w:space="0" w:color="auto"/>
            <w:bottom w:val="none" w:sz="0" w:space="0" w:color="auto"/>
            <w:right w:val="none" w:sz="0" w:space="0" w:color="auto"/>
          </w:divBdr>
        </w:div>
        <w:div w:id="1926107945">
          <w:marLeft w:val="0"/>
          <w:marRight w:val="0"/>
          <w:marTop w:val="0"/>
          <w:marBottom w:val="0"/>
          <w:divBdr>
            <w:top w:val="none" w:sz="0" w:space="0" w:color="auto"/>
            <w:left w:val="none" w:sz="0" w:space="0" w:color="auto"/>
            <w:bottom w:val="none" w:sz="0" w:space="0" w:color="auto"/>
            <w:right w:val="none" w:sz="0" w:space="0" w:color="auto"/>
          </w:divBdr>
        </w:div>
        <w:div w:id="262567097">
          <w:marLeft w:val="0"/>
          <w:marRight w:val="0"/>
          <w:marTop w:val="0"/>
          <w:marBottom w:val="0"/>
          <w:divBdr>
            <w:top w:val="none" w:sz="0" w:space="0" w:color="auto"/>
            <w:left w:val="none" w:sz="0" w:space="0" w:color="auto"/>
            <w:bottom w:val="none" w:sz="0" w:space="0" w:color="auto"/>
            <w:right w:val="none" w:sz="0" w:space="0" w:color="auto"/>
          </w:divBdr>
        </w:div>
        <w:div w:id="2122068712">
          <w:marLeft w:val="0"/>
          <w:marRight w:val="0"/>
          <w:marTop w:val="0"/>
          <w:marBottom w:val="0"/>
          <w:divBdr>
            <w:top w:val="none" w:sz="0" w:space="0" w:color="auto"/>
            <w:left w:val="none" w:sz="0" w:space="0" w:color="auto"/>
            <w:bottom w:val="none" w:sz="0" w:space="0" w:color="auto"/>
            <w:right w:val="none" w:sz="0" w:space="0" w:color="auto"/>
          </w:divBdr>
        </w:div>
        <w:div w:id="40804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earch.univie.ac.at/primo-explore/fulldisplay?docid=UWI_alma21305894720003332&amp;context=L&amp;vid=UWI&amp;lang=de_DE&amp;tab=default_tab&amp;query=any%2Ccontains%2COsmanen%20Wahrnehmung&amp;offset=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9866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Hauptseminar WS 2012/13</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Hauptseminar WS 2012/13</dc:title>
  <dc:subject/>
  <dc:creator>user</dc:creator>
  <cp:keywords/>
  <dc:description/>
  <cp:lastModifiedBy>Marcus Stiebing</cp:lastModifiedBy>
  <cp:revision>9</cp:revision>
  <cp:lastPrinted>2024-04-24T10:49:00Z</cp:lastPrinted>
  <dcterms:created xsi:type="dcterms:W3CDTF">2024-06-12T07:13:00Z</dcterms:created>
  <dcterms:modified xsi:type="dcterms:W3CDTF">2024-09-09T10:08:00Z</dcterms:modified>
</cp:coreProperties>
</file>